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80" w:rightFromText="180" w:vertAnchor="text" w:horzAnchor="margin" w:tblpXSpec="right" w:tblpY="-846"/>
        <w:tblW w:w="0" w:type="auto"/>
        <w:tblLook w:val="04A0" w:firstRow="1" w:lastRow="0" w:firstColumn="1" w:lastColumn="0" w:noHBand="0" w:noVBand="1"/>
      </w:tblPr>
      <w:tblGrid>
        <w:gridCol w:w="3150"/>
        <w:gridCol w:w="2395"/>
      </w:tblGrid>
      <w:tr w:rsidR="00C52C92" w:rsidRPr="00E12DA7" w14:paraId="1D542D83" w14:textId="77777777" w:rsidTr="00173F25">
        <w:tc>
          <w:tcPr>
            <w:tcW w:w="3150" w:type="dxa"/>
          </w:tcPr>
          <w:p w14:paraId="2EA46AFD" w14:textId="1C20E4A3" w:rsidR="006E5CFA" w:rsidRPr="004F46A3" w:rsidRDefault="00173F58" w:rsidP="003031A6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5CFA" w:rsidRPr="004F46A3">
              <w:rPr>
                <w:rFonts w:ascii="Arial" w:hAnsi="Arial" w:cs="Arial"/>
                <w:bCs/>
                <w:sz w:val="20"/>
                <w:szCs w:val="20"/>
              </w:rPr>
              <w:t>Evidenčné číslo Zmluvy  :</w:t>
            </w:r>
          </w:p>
        </w:tc>
        <w:tc>
          <w:tcPr>
            <w:tcW w:w="1962" w:type="dxa"/>
          </w:tcPr>
          <w:p w14:paraId="74A92AB2" w14:textId="4DB401D0" w:rsidR="006E5CFA" w:rsidRPr="00E12DA7" w:rsidRDefault="00E12DA7" w:rsidP="003031A6">
            <w:pPr>
              <w:suppressAutoHyphens/>
              <w:spacing w:line="276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12DA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/>
            </w:r>
            <w:r w:rsidRPr="00E12DA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MERGEFIELD  CISLO_ZMLUVY_EVI  \* MERGEFORMAT </w:instrText>
            </w:r>
            <w:r w:rsidRPr="00E12DA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E12DA7">
              <w:rPr>
                <w:rFonts w:ascii="Arial" w:hAnsi="Arial" w:cs="Arial"/>
                <w:bCs/>
                <w:noProof/>
                <w:sz w:val="20"/>
                <w:szCs w:val="20"/>
              </w:rPr>
              <w:t>«CISLO_ZMLUVY_EVI»</w:t>
            </w:r>
            <w:r w:rsidRPr="00E12DA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C52C92" w:rsidRPr="004F46A3" w14:paraId="5BEDF045" w14:textId="77777777" w:rsidTr="00173F25">
        <w:tc>
          <w:tcPr>
            <w:tcW w:w="3150" w:type="dxa"/>
          </w:tcPr>
          <w:p w14:paraId="302FBE2C" w14:textId="77777777" w:rsidR="006E5CFA" w:rsidRPr="004F46A3" w:rsidRDefault="006E5CFA" w:rsidP="003031A6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46A3">
              <w:rPr>
                <w:rFonts w:ascii="Arial" w:hAnsi="Arial" w:cs="Arial"/>
                <w:bCs/>
                <w:sz w:val="20"/>
                <w:szCs w:val="20"/>
              </w:rPr>
              <w:t>Číslo Zmluvy:</w:t>
            </w:r>
            <w:r w:rsidRPr="004F46A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1962" w:type="dxa"/>
          </w:tcPr>
          <w:p w14:paraId="329F5F06" w14:textId="77777777" w:rsidR="006E5CFA" w:rsidRPr="004F46A3" w:rsidRDefault="006E5CFA" w:rsidP="003031A6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46A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F46A3">
              <w:rPr>
                <w:rFonts w:ascii="Arial" w:hAnsi="Arial" w:cs="Arial"/>
                <w:bCs/>
                <w:sz w:val="20"/>
                <w:szCs w:val="20"/>
              </w:rPr>
              <w:instrText xml:space="preserve"> MERGEFIELD CISLO_ZMLUVY </w:instrText>
            </w:r>
            <w:r w:rsidRPr="004F46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46A3">
              <w:rPr>
                <w:rFonts w:ascii="Arial" w:hAnsi="Arial" w:cs="Arial"/>
                <w:bCs/>
                <w:noProof/>
                <w:sz w:val="20"/>
                <w:szCs w:val="20"/>
              </w:rPr>
              <w:t>«CISLO_ZMLUVY»</w:t>
            </w:r>
            <w:r w:rsidRPr="004F46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52C92" w:rsidRPr="004F46A3" w14:paraId="24551D84" w14:textId="77777777" w:rsidTr="00173F25">
        <w:tc>
          <w:tcPr>
            <w:tcW w:w="3150" w:type="dxa"/>
          </w:tcPr>
          <w:p w14:paraId="40E27EBC" w14:textId="77777777" w:rsidR="006E5CFA" w:rsidRPr="004F46A3" w:rsidRDefault="006E5CFA" w:rsidP="003031A6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46A3">
              <w:rPr>
                <w:rFonts w:ascii="Arial" w:hAnsi="Arial" w:cs="Arial"/>
                <w:bCs/>
                <w:sz w:val="20"/>
                <w:szCs w:val="20"/>
              </w:rPr>
              <w:t>Číslo odberného miesta:</w:t>
            </w:r>
          </w:p>
        </w:tc>
        <w:tc>
          <w:tcPr>
            <w:tcW w:w="1962" w:type="dxa"/>
          </w:tcPr>
          <w:p w14:paraId="4C24B79B" w14:textId="77777777" w:rsidR="006E5CFA" w:rsidRPr="004F46A3" w:rsidRDefault="006E5CFA" w:rsidP="003031A6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46A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F46A3">
              <w:rPr>
                <w:rFonts w:ascii="Arial" w:hAnsi="Arial" w:cs="Arial"/>
                <w:bCs/>
                <w:sz w:val="20"/>
                <w:szCs w:val="20"/>
              </w:rPr>
              <w:instrText xml:space="preserve"> MERGEFIELD OM_CISLO </w:instrText>
            </w:r>
            <w:r w:rsidRPr="004F46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46A3">
              <w:rPr>
                <w:rFonts w:ascii="Arial" w:hAnsi="Arial" w:cs="Arial"/>
                <w:bCs/>
                <w:noProof/>
                <w:sz w:val="20"/>
                <w:szCs w:val="20"/>
              </w:rPr>
              <w:t>«OM_CISLO»</w:t>
            </w:r>
            <w:r w:rsidRPr="004F46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52C92" w:rsidRPr="004F46A3" w14:paraId="67901816" w14:textId="77777777" w:rsidTr="00173F25">
        <w:tc>
          <w:tcPr>
            <w:tcW w:w="3150" w:type="dxa"/>
          </w:tcPr>
          <w:p w14:paraId="3F2E5550" w14:textId="77777777" w:rsidR="006E5CFA" w:rsidRPr="004F46A3" w:rsidRDefault="006E5CFA" w:rsidP="003031A6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46A3">
              <w:rPr>
                <w:rFonts w:ascii="Arial" w:hAnsi="Arial" w:cs="Arial"/>
                <w:bCs/>
                <w:sz w:val="20"/>
                <w:szCs w:val="20"/>
              </w:rPr>
              <w:t>Názov odberného miesta:</w:t>
            </w:r>
          </w:p>
        </w:tc>
        <w:tc>
          <w:tcPr>
            <w:tcW w:w="1962" w:type="dxa"/>
          </w:tcPr>
          <w:p w14:paraId="5E3A892A" w14:textId="272C9389" w:rsidR="006E5CFA" w:rsidRPr="004F46A3" w:rsidRDefault="006E5CFA" w:rsidP="003031A6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46A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F46A3">
              <w:rPr>
                <w:rFonts w:ascii="Arial" w:hAnsi="Arial" w:cs="Arial"/>
                <w:bCs/>
                <w:sz w:val="20"/>
                <w:szCs w:val="20"/>
              </w:rPr>
              <w:instrText xml:space="preserve"> MERGEFIELD OM_NAZOV </w:instrText>
            </w:r>
            <w:r w:rsidRPr="004F46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46A3">
              <w:rPr>
                <w:rFonts w:ascii="Arial" w:hAnsi="Arial" w:cs="Arial"/>
                <w:bCs/>
                <w:noProof/>
                <w:sz w:val="20"/>
                <w:szCs w:val="20"/>
              </w:rPr>
              <w:t>«OM_NAZOV»</w:t>
            </w:r>
            <w:r w:rsidRPr="004F46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E5CFA" w:rsidRPr="004F46A3" w14:paraId="3C53FDFA" w14:textId="77777777" w:rsidTr="00173F25">
        <w:tc>
          <w:tcPr>
            <w:tcW w:w="3150" w:type="dxa"/>
          </w:tcPr>
          <w:p w14:paraId="74091E60" w14:textId="3A78E532" w:rsidR="006E5CFA" w:rsidRPr="004F46A3" w:rsidRDefault="006E5CFA" w:rsidP="003031A6">
            <w:pPr>
              <w:suppressAutoHyphens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46A3">
              <w:rPr>
                <w:rFonts w:ascii="Arial" w:hAnsi="Arial" w:cs="Arial"/>
                <w:bCs/>
                <w:sz w:val="20"/>
                <w:szCs w:val="20"/>
              </w:rPr>
              <w:t>Dátum:</w:t>
            </w:r>
          </w:p>
        </w:tc>
        <w:tc>
          <w:tcPr>
            <w:tcW w:w="1962" w:type="dxa"/>
          </w:tcPr>
          <w:p w14:paraId="1CDF4482" w14:textId="753F18E0" w:rsidR="006E5CFA" w:rsidRPr="00BA7B00" w:rsidRDefault="00BA7B00" w:rsidP="00BA7B0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E636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E6365">
              <w:rPr>
                <w:rFonts w:ascii="Arial" w:hAnsi="Arial" w:cs="Arial"/>
                <w:sz w:val="20"/>
                <w:szCs w:val="20"/>
              </w:rPr>
              <w:instrText xml:space="preserve"> TIME \@ "d. M. yyyy" </w:instrText>
            </w:r>
            <w:r w:rsidRPr="00BE63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D06FC">
              <w:rPr>
                <w:rFonts w:ascii="Arial" w:hAnsi="Arial" w:cs="Arial"/>
                <w:noProof/>
                <w:sz w:val="20"/>
                <w:szCs w:val="20"/>
              </w:rPr>
              <w:t>3. 2. 2025</w:t>
            </w:r>
            <w:r w:rsidRPr="00BE63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F6D0E1" w14:textId="77777777" w:rsidR="006E5CFA" w:rsidRPr="004F46A3" w:rsidRDefault="006E5CFA" w:rsidP="003031A6">
      <w:pPr>
        <w:tabs>
          <w:tab w:val="left" w:pos="5387"/>
        </w:tabs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16B0530" w14:textId="77777777" w:rsidR="006E5CFA" w:rsidRPr="004F46A3" w:rsidRDefault="006E5CFA" w:rsidP="003031A6">
      <w:pPr>
        <w:tabs>
          <w:tab w:val="left" w:pos="5387"/>
        </w:tabs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E0BA225" w14:textId="77777777" w:rsidR="006E5CFA" w:rsidRPr="004F46A3" w:rsidRDefault="006E5CFA" w:rsidP="003031A6">
      <w:pPr>
        <w:tabs>
          <w:tab w:val="left" w:pos="5387"/>
        </w:tabs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4DDC5B0" w14:textId="77777777" w:rsidR="006405E5" w:rsidRPr="004F46A3" w:rsidRDefault="006405E5" w:rsidP="003031A6">
      <w:pPr>
        <w:tabs>
          <w:tab w:val="left" w:pos="5387"/>
        </w:tabs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8CBF5C7" w14:textId="77777777" w:rsidR="00FA121A" w:rsidRPr="00827166" w:rsidRDefault="00FA121A" w:rsidP="003031A6">
      <w:pPr>
        <w:tabs>
          <w:tab w:val="left" w:pos="5387"/>
        </w:tabs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25909386"/>
    </w:p>
    <w:p w14:paraId="65037D86" w14:textId="0E344055" w:rsidR="00C02E78" w:rsidRPr="004F46A3" w:rsidRDefault="00265055" w:rsidP="003031A6">
      <w:pPr>
        <w:tabs>
          <w:tab w:val="left" w:pos="5387"/>
        </w:tabs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F46A3">
        <w:rPr>
          <w:rFonts w:ascii="Arial" w:hAnsi="Arial" w:cs="Arial"/>
          <w:b/>
          <w:sz w:val="20"/>
          <w:szCs w:val="20"/>
        </w:rPr>
        <w:t>ZMLUVA O DODÁVKE A ODBERE TEPLA</w:t>
      </w:r>
    </w:p>
    <w:bookmarkEnd w:id="0"/>
    <w:p w14:paraId="61615BA5" w14:textId="77777777" w:rsidR="00066DA7" w:rsidRPr="004F46A3" w:rsidRDefault="00066DA7" w:rsidP="003031A6">
      <w:pPr>
        <w:tabs>
          <w:tab w:val="left" w:pos="5387"/>
        </w:tabs>
        <w:suppressAutoHyphens/>
        <w:spacing w:line="276" w:lineRule="auto"/>
        <w:ind w:left="1416" w:hanging="1416"/>
        <w:jc w:val="both"/>
        <w:rPr>
          <w:rFonts w:ascii="Arial" w:hAnsi="Arial" w:cs="Arial"/>
          <w:sz w:val="20"/>
          <w:szCs w:val="20"/>
        </w:rPr>
      </w:pPr>
    </w:p>
    <w:p w14:paraId="025F993D" w14:textId="72D22151" w:rsidR="00A96E45" w:rsidRPr="004F46A3" w:rsidRDefault="003031A6" w:rsidP="003031A6">
      <w:pPr>
        <w:pStyle w:val="Zkladntext2"/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u</w:t>
      </w:r>
      <w:r w:rsidR="00A96E45" w:rsidRPr="004F46A3">
        <w:rPr>
          <w:rFonts w:ascii="Arial" w:hAnsi="Arial" w:cs="Arial"/>
          <w:sz w:val="20"/>
          <w:szCs w:val="20"/>
        </w:rPr>
        <w:t>zatvorená</w:t>
      </w:r>
      <w:r w:rsidR="00BD05C9" w:rsidRPr="004F46A3">
        <w:rPr>
          <w:rFonts w:ascii="Arial" w:hAnsi="Arial" w:cs="Arial"/>
          <w:sz w:val="20"/>
          <w:szCs w:val="20"/>
        </w:rPr>
        <w:t xml:space="preserve"> podľa</w:t>
      </w:r>
      <w:r w:rsidR="00D56B37" w:rsidRPr="004F46A3">
        <w:rPr>
          <w:rFonts w:ascii="Arial" w:hAnsi="Arial" w:cs="Arial"/>
          <w:sz w:val="20"/>
          <w:szCs w:val="20"/>
        </w:rPr>
        <w:t> § 19</w:t>
      </w:r>
      <w:r w:rsidR="00A96E45" w:rsidRPr="004F46A3">
        <w:rPr>
          <w:rFonts w:ascii="Arial" w:hAnsi="Arial" w:cs="Arial"/>
          <w:sz w:val="20"/>
          <w:szCs w:val="20"/>
        </w:rPr>
        <w:t xml:space="preserve"> zákona č. 657/2004 Z. z. o tepelnej energetike </w:t>
      </w:r>
      <w:r w:rsidR="00D56B37" w:rsidRPr="004F46A3">
        <w:rPr>
          <w:rFonts w:ascii="Arial" w:hAnsi="Arial" w:cs="Arial"/>
          <w:sz w:val="20"/>
          <w:szCs w:val="20"/>
        </w:rPr>
        <w:t>(ďalej len „</w:t>
      </w:r>
      <w:r w:rsidR="00D56B37" w:rsidRPr="004F46A3">
        <w:rPr>
          <w:rFonts w:ascii="Arial" w:hAnsi="Arial" w:cs="Arial"/>
          <w:b/>
          <w:bCs/>
          <w:sz w:val="20"/>
          <w:szCs w:val="20"/>
        </w:rPr>
        <w:t>Zákon</w:t>
      </w:r>
      <w:r w:rsidR="00D56B37" w:rsidRPr="004F46A3">
        <w:rPr>
          <w:rFonts w:ascii="Arial" w:hAnsi="Arial" w:cs="Arial"/>
          <w:sz w:val="20"/>
          <w:szCs w:val="20"/>
        </w:rPr>
        <w:t xml:space="preserve">“) </w:t>
      </w:r>
    </w:p>
    <w:p w14:paraId="28866AC4" w14:textId="72EC5747" w:rsidR="00A96E45" w:rsidRPr="004F46A3" w:rsidRDefault="00A96E45" w:rsidP="003031A6">
      <w:pPr>
        <w:pStyle w:val="Zkladntext2"/>
        <w:suppressAutoHyphens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(ďalej len „</w:t>
      </w:r>
      <w:r w:rsidR="00D56B37" w:rsidRPr="004F46A3">
        <w:rPr>
          <w:rFonts w:ascii="Arial" w:hAnsi="Arial" w:cs="Arial"/>
          <w:b/>
          <w:bCs/>
          <w:sz w:val="20"/>
          <w:szCs w:val="20"/>
        </w:rPr>
        <w:t>Z</w:t>
      </w:r>
      <w:r w:rsidRPr="004F46A3">
        <w:rPr>
          <w:rFonts w:ascii="Arial" w:hAnsi="Arial" w:cs="Arial"/>
          <w:b/>
          <w:bCs/>
          <w:sz w:val="20"/>
          <w:szCs w:val="20"/>
        </w:rPr>
        <w:t>mluva</w:t>
      </w:r>
      <w:r w:rsidRPr="004F46A3">
        <w:rPr>
          <w:rFonts w:ascii="Arial" w:hAnsi="Arial" w:cs="Arial"/>
          <w:sz w:val="20"/>
          <w:szCs w:val="20"/>
        </w:rPr>
        <w:t>“)</w:t>
      </w:r>
      <w:r w:rsidR="00D56B37" w:rsidRPr="004F46A3">
        <w:rPr>
          <w:rFonts w:ascii="Arial" w:hAnsi="Arial" w:cs="Arial"/>
          <w:sz w:val="20"/>
          <w:szCs w:val="20"/>
        </w:rPr>
        <w:t xml:space="preserve"> medzi zmluvnými stranami: </w:t>
      </w:r>
    </w:p>
    <w:p w14:paraId="14BEA001" w14:textId="7A3833E2" w:rsidR="00FD27FC" w:rsidRPr="004F46A3" w:rsidRDefault="00FD27FC" w:rsidP="003031A6">
      <w:pPr>
        <w:suppressAutoHyphen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D5496C9" w14:textId="3C75F82D" w:rsidR="008C7B2A" w:rsidRPr="004F46A3" w:rsidRDefault="008C7B2A" w:rsidP="003031A6">
      <w:pPr>
        <w:suppressAutoHyphens/>
        <w:spacing w:line="276" w:lineRule="auto"/>
        <w:rPr>
          <w:rFonts w:ascii="Arial" w:hAnsi="Arial" w:cs="Arial"/>
          <w:b/>
          <w:sz w:val="20"/>
          <w:szCs w:val="20"/>
        </w:rPr>
      </w:pPr>
      <w:bookmarkStart w:id="1" w:name="_Hlk125909722"/>
      <w:r w:rsidRPr="004F46A3">
        <w:rPr>
          <w:rFonts w:ascii="Arial" w:hAnsi="Arial" w:cs="Arial"/>
          <w:b/>
          <w:sz w:val="20"/>
          <w:szCs w:val="20"/>
        </w:rPr>
        <w:t>Dodávateľ:</w:t>
      </w:r>
    </w:p>
    <w:p w14:paraId="226C4537" w14:textId="67265548" w:rsidR="008C7B2A" w:rsidRPr="004F46A3" w:rsidRDefault="008C7B2A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Obchodné meno: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bookmarkStart w:id="2" w:name="_Hlk125909558"/>
      <w:r w:rsidRPr="004F46A3">
        <w:rPr>
          <w:rFonts w:ascii="Arial" w:hAnsi="Arial" w:cs="Arial"/>
          <w:bCs/>
          <w:sz w:val="20"/>
          <w:szCs w:val="20"/>
        </w:rPr>
        <w:t xml:space="preserve">MH Teplárenský holding, </w:t>
      </w:r>
      <w:proofErr w:type="spellStart"/>
      <w:r w:rsidRPr="004F46A3">
        <w:rPr>
          <w:rFonts w:ascii="Arial" w:hAnsi="Arial" w:cs="Arial"/>
          <w:bCs/>
          <w:sz w:val="20"/>
          <w:szCs w:val="20"/>
        </w:rPr>
        <w:t>a.s</w:t>
      </w:r>
      <w:proofErr w:type="spellEnd"/>
      <w:r w:rsidRPr="004F46A3">
        <w:rPr>
          <w:rFonts w:ascii="Arial" w:hAnsi="Arial" w:cs="Arial"/>
          <w:bCs/>
          <w:sz w:val="20"/>
          <w:szCs w:val="20"/>
        </w:rPr>
        <w:t>.</w:t>
      </w:r>
    </w:p>
    <w:bookmarkEnd w:id="2"/>
    <w:p w14:paraId="3FE9578A" w14:textId="1EE4C3E2" w:rsidR="008C7B2A" w:rsidRPr="004F46A3" w:rsidRDefault="008C7B2A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Sídlo: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bookmarkStart w:id="3" w:name="_Hlk125909569"/>
      <w:r w:rsidRPr="004F46A3">
        <w:rPr>
          <w:rFonts w:ascii="Arial" w:hAnsi="Arial" w:cs="Arial"/>
          <w:bCs/>
          <w:sz w:val="20"/>
          <w:szCs w:val="20"/>
        </w:rPr>
        <w:t>Turbínová 3, 831 04 Bratislava – mestská časť Nové Mesto</w:t>
      </w:r>
      <w:bookmarkEnd w:id="3"/>
    </w:p>
    <w:p w14:paraId="13F5462E" w14:textId="005DAB41" w:rsidR="008C7B2A" w:rsidRPr="004F46A3" w:rsidRDefault="008C7B2A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IČO: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bookmarkStart w:id="4" w:name="_Hlk125909580"/>
      <w:r w:rsidRPr="004F46A3">
        <w:rPr>
          <w:rFonts w:ascii="Arial" w:hAnsi="Arial" w:cs="Arial"/>
          <w:bCs/>
          <w:sz w:val="20"/>
          <w:szCs w:val="20"/>
        </w:rPr>
        <w:t>36 211 541</w:t>
      </w:r>
      <w:bookmarkEnd w:id="4"/>
    </w:p>
    <w:bookmarkEnd w:id="1"/>
    <w:p w14:paraId="10BB1841" w14:textId="092E9426" w:rsidR="008C7B2A" w:rsidRPr="004F46A3" w:rsidRDefault="008C7B2A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DIČ: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="00BE6365" w:rsidRPr="00BE6365">
        <w:rPr>
          <w:rFonts w:ascii="Arial" w:hAnsi="Arial" w:cs="Arial"/>
          <w:bCs/>
          <w:sz w:val="20"/>
          <w:szCs w:val="20"/>
        </w:rPr>
        <w:t>2020048580</w:t>
      </w:r>
    </w:p>
    <w:p w14:paraId="79F04B10" w14:textId="660D53DB" w:rsidR="008C7B2A" w:rsidRPr="004F46A3" w:rsidRDefault="008C7B2A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IČ DPH: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="00BE6365" w:rsidRPr="00BE6365">
        <w:rPr>
          <w:rFonts w:ascii="Arial" w:hAnsi="Arial" w:cs="Arial"/>
          <w:bCs/>
          <w:sz w:val="20"/>
          <w:szCs w:val="20"/>
        </w:rPr>
        <w:t>SK 2020048580</w:t>
      </w:r>
      <w:r w:rsidRPr="004F46A3">
        <w:rPr>
          <w:rFonts w:ascii="Arial" w:hAnsi="Arial" w:cs="Arial"/>
          <w:bCs/>
          <w:sz w:val="20"/>
          <w:szCs w:val="20"/>
        </w:rPr>
        <w:tab/>
      </w:r>
    </w:p>
    <w:p w14:paraId="5E82C0F6" w14:textId="25091AD1" w:rsidR="008A3C6B" w:rsidRPr="004F46A3" w:rsidRDefault="008C7B2A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Bankové spojenie:</w:t>
      </w:r>
      <w:r w:rsidR="00BE6365">
        <w:rPr>
          <w:rFonts w:ascii="Arial" w:hAnsi="Arial" w:cs="Arial"/>
          <w:bCs/>
          <w:sz w:val="20"/>
          <w:szCs w:val="20"/>
        </w:rPr>
        <w:tab/>
      </w:r>
      <w:r w:rsidR="00BE6365">
        <w:rPr>
          <w:rFonts w:ascii="Arial" w:hAnsi="Arial" w:cs="Arial"/>
          <w:bCs/>
          <w:sz w:val="20"/>
          <w:szCs w:val="20"/>
        </w:rPr>
        <w:tab/>
      </w:r>
      <w:r w:rsidR="00BE6365" w:rsidRPr="00BE6365">
        <w:rPr>
          <w:rFonts w:ascii="Arial" w:hAnsi="Arial" w:cs="Arial"/>
          <w:bCs/>
          <w:sz w:val="20"/>
          <w:szCs w:val="20"/>
        </w:rPr>
        <w:t xml:space="preserve">Tatra banka, </w:t>
      </w:r>
      <w:proofErr w:type="spellStart"/>
      <w:r w:rsidR="00BE6365" w:rsidRPr="00BE6365">
        <w:rPr>
          <w:rFonts w:ascii="Arial" w:hAnsi="Arial" w:cs="Arial"/>
          <w:bCs/>
          <w:sz w:val="20"/>
          <w:szCs w:val="20"/>
        </w:rPr>
        <w:t>a.s</w:t>
      </w:r>
      <w:proofErr w:type="spellEnd"/>
      <w:r w:rsidR="00BE6365" w:rsidRPr="00BE6365">
        <w:rPr>
          <w:rFonts w:ascii="Arial" w:hAnsi="Arial" w:cs="Arial"/>
          <w:bCs/>
          <w:sz w:val="20"/>
          <w:szCs w:val="20"/>
        </w:rPr>
        <w:t>.</w:t>
      </w:r>
    </w:p>
    <w:p w14:paraId="6B7C9EE2" w14:textId="1F89341E" w:rsidR="008C7B2A" w:rsidRPr="004F46A3" w:rsidRDefault="008A3C6B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IBAN: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="00BE6365" w:rsidRPr="00BE6365">
        <w:rPr>
          <w:rFonts w:ascii="Arial" w:hAnsi="Arial" w:cs="Arial"/>
          <w:bCs/>
          <w:sz w:val="20"/>
          <w:szCs w:val="20"/>
        </w:rPr>
        <w:t>SK1711000000002627064293</w:t>
      </w:r>
      <w:r w:rsidR="008C7B2A" w:rsidRPr="004F46A3">
        <w:rPr>
          <w:rFonts w:ascii="Arial" w:hAnsi="Arial" w:cs="Arial"/>
          <w:bCs/>
          <w:sz w:val="20"/>
          <w:szCs w:val="20"/>
        </w:rPr>
        <w:tab/>
      </w:r>
      <w:r w:rsidR="008C7B2A" w:rsidRPr="004F46A3">
        <w:rPr>
          <w:rFonts w:ascii="Arial" w:hAnsi="Arial" w:cs="Arial"/>
          <w:bCs/>
          <w:sz w:val="20"/>
          <w:szCs w:val="20"/>
        </w:rPr>
        <w:tab/>
      </w:r>
    </w:p>
    <w:p w14:paraId="3592A8AB" w14:textId="6FD654AA" w:rsidR="008C7B2A" w:rsidRPr="004F46A3" w:rsidRDefault="008C7B2A" w:rsidP="00BE6365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Zápis v:</w:t>
      </w:r>
      <w:r w:rsidRPr="004F46A3">
        <w:rPr>
          <w:rFonts w:ascii="Arial" w:hAnsi="Arial" w:cs="Arial"/>
          <w:bCs/>
          <w:sz w:val="20"/>
          <w:szCs w:val="20"/>
        </w:rPr>
        <w:tab/>
      </w:r>
      <w:bookmarkStart w:id="5" w:name="_Hlk125909934"/>
      <w:r w:rsidR="00BB378C" w:rsidRPr="004F46A3">
        <w:rPr>
          <w:rFonts w:ascii="Arial" w:hAnsi="Arial" w:cs="Arial"/>
          <w:bCs/>
          <w:sz w:val="20"/>
          <w:szCs w:val="20"/>
        </w:rPr>
        <w:t xml:space="preserve">Obchodnom registri </w:t>
      </w:r>
      <w:r w:rsidR="00E05F16" w:rsidRPr="00BE6365">
        <w:rPr>
          <w:rFonts w:ascii="Arial" w:hAnsi="Arial" w:cs="Arial"/>
          <w:bCs/>
          <w:sz w:val="20"/>
          <w:szCs w:val="20"/>
        </w:rPr>
        <w:t xml:space="preserve">Mestského </w:t>
      </w:r>
      <w:r w:rsidRPr="00BE6365">
        <w:rPr>
          <w:rFonts w:ascii="Arial" w:hAnsi="Arial" w:cs="Arial"/>
          <w:bCs/>
          <w:sz w:val="20"/>
          <w:szCs w:val="20"/>
        </w:rPr>
        <w:t>súdu Bratislava</w:t>
      </w:r>
      <w:r w:rsidRPr="004F46A3">
        <w:rPr>
          <w:rFonts w:ascii="Arial" w:hAnsi="Arial" w:cs="Arial"/>
          <w:sz w:val="20"/>
          <w:szCs w:val="20"/>
        </w:rPr>
        <w:t xml:space="preserve"> </w:t>
      </w:r>
      <w:r w:rsidR="00E05F16">
        <w:rPr>
          <w:rFonts w:ascii="Arial" w:hAnsi="Arial" w:cs="Arial"/>
          <w:sz w:val="20"/>
          <w:szCs w:val="20"/>
        </w:rPr>
        <w:t>II</w:t>
      </w:r>
      <w:r w:rsidRPr="004F46A3">
        <w:rPr>
          <w:rFonts w:ascii="Arial" w:hAnsi="Arial" w:cs="Arial"/>
          <w:sz w:val="20"/>
          <w:szCs w:val="20"/>
        </w:rPr>
        <w:t xml:space="preserve">I, </w:t>
      </w:r>
      <w:r w:rsidR="00B24FB1" w:rsidRPr="004F46A3">
        <w:rPr>
          <w:rFonts w:ascii="Arial" w:hAnsi="Arial" w:cs="Arial"/>
          <w:sz w:val="20"/>
          <w:szCs w:val="20"/>
        </w:rPr>
        <w:t>o</w:t>
      </w:r>
      <w:r w:rsidRPr="004F46A3">
        <w:rPr>
          <w:rFonts w:ascii="Arial" w:hAnsi="Arial" w:cs="Arial"/>
          <w:sz w:val="20"/>
          <w:szCs w:val="20"/>
        </w:rPr>
        <w:t xml:space="preserve">ddiel: Sa, </w:t>
      </w:r>
      <w:r w:rsidR="00B24FB1" w:rsidRPr="004F46A3">
        <w:rPr>
          <w:rFonts w:ascii="Arial" w:hAnsi="Arial" w:cs="Arial"/>
          <w:sz w:val="20"/>
          <w:szCs w:val="20"/>
        </w:rPr>
        <w:t>v</w:t>
      </w:r>
      <w:r w:rsidRPr="004F46A3">
        <w:rPr>
          <w:rFonts w:ascii="Arial" w:hAnsi="Arial" w:cs="Arial"/>
          <w:sz w:val="20"/>
          <w:szCs w:val="20"/>
        </w:rPr>
        <w:t xml:space="preserve">ložka č.: </w:t>
      </w:r>
      <w:bookmarkStart w:id="6" w:name="_Hlk125909620"/>
      <w:r w:rsidRPr="004F46A3">
        <w:rPr>
          <w:rFonts w:ascii="Arial" w:hAnsi="Arial" w:cs="Arial"/>
          <w:sz w:val="20"/>
          <w:szCs w:val="20"/>
        </w:rPr>
        <w:t>7386/B</w:t>
      </w:r>
      <w:bookmarkEnd w:id="5"/>
      <w:bookmarkEnd w:id="6"/>
    </w:p>
    <w:p w14:paraId="3B4E09E3" w14:textId="7CF27651" w:rsidR="00BE6365" w:rsidRPr="00BE6365" w:rsidRDefault="0006346A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V zastúpení</w:t>
      </w:r>
      <w:r w:rsidR="008A3C6B" w:rsidRPr="004F46A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8A3C6B" w:rsidRPr="004F46A3">
        <w:rPr>
          <w:rFonts w:ascii="Arial" w:hAnsi="Arial" w:cs="Arial"/>
          <w:sz w:val="20"/>
          <w:szCs w:val="20"/>
        </w:rPr>
        <w:tab/>
      </w:r>
      <w:r w:rsidR="008A3C6B" w:rsidRPr="004F46A3">
        <w:rPr>
          <w:rFonts w:ascii="Arial" w:hAnsi="Arial" w:cs="Arial"/>
          <w:sz w:val="20"/>
          <w:szCs w:val="20"/>
        </w:rPr>
        <w:tab/>
      </w:r>
      <w:r w:rsidR="001D06FC">
        <w:rPr>
          <w:rFonts w:ascii="Arial" w:hAnsi="Arial" w:cs="Arial"/>
          <w:sz w:val="20"/>
          <w:szCs w:val="20"/>
        </w:rPr>
        <w:t>Titul, meno a priezvisko</w:t>
      </w:r>
      <w:r w:rsidR="00604548" w:rsidRPr="004F46A3">
        <w:rPr>
          <w:rFonts w:ascii="Arial" w:hAnsi="Arial" w:cs="Arial"/>
          <w:sz w:val="20"/>
          <w:szCs w:val="20"/>
        </w:rPr>
        <w:t xml:space="preserve">, </w:t>
      </w:r>
      <w:r w:rsidR="00BE6365" w:rsidRPr="00BE6365">
        <w:rPr>
          <w:rFonts w:ascii="Arial" w:hAnsi="Arial" w:cs="Arial"/>
          <w:sz w:val="20"/>
          <w:szCs w:val="20"/>
        </w:rPr>
        <w:t>generálny riaditeľ</w:t>
      </w:r>
    </w:p>
    <w:p w14:paraId="3536DAD3" w14:textId="368DA584" w:rsidR="00604548" w:rsidRPr="004F46A3" w:rsidRDefault="00604548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ab/>
      </w:r>
      <w:r w:rsidR="001D06FC">
        <w:rPr>
          <w:rFonts w:ascii="Arial" w:hAnsi="Arial" w:cs="Arial"/>
          <w:sz w:val="20"/>
          <w:szCs w:val="20"/>
        </w:rPr>
        <w:t>Titul, meno a priezvisko</w:t>
      </w:r>
      <w:r w:rsidRPr="004F46A3">
        <w:rPr>
          <w:rFonts w:ascii="Arial" w:hAnsi="Arial" w:cs="Arial"/>
          <w:sz w:val="20"/>
          <w:szCs w:val="20"/>
        </w:rPr>
        <w:t xml:space="preserve">, </w:t>
      </w:r>
      <w:r w:rsidR="00BE6365" w:rsidRPr="00BE6365">
        <w:rPr>
          <w:rFonts w:ascii="Arial" w:hAnsi="Arial" w:cs="Arial"/>
          <w:sz w:val="20"/>
          <w:szCs w:val="20"/>
        </w:rPr>
        <w:t>obchodný riaditeľ</w:t>
      </w:r>
    </w:p>
    <w:p w14:paraId="4820FCF3" w14:textId="77777777" w:rsidR="007D2466" w:rsidRPr="004F46A3" w:rsidRDefault="007D2466" w:rsidP="003031A6">
      <w:pPr>
        <w:suppressAutoHyphen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E3532B2" w14:textId="21DA2097" w:rsidR="00C02E78" w:rsidRPr="004F46A3" w:rsidRDefault="00C02E78" w:rsidP="003031A6">
      <w:pPr>
        <w:suppressAutoHyphens/>
        <w:spacing w:line="276" w:lineRule="auto"/>
        <w:rPr>
          <w:rFonts w:ascii="Arial" w:hAnsi="Arial" w:cs="Arial"/>
          <w:b/>
          <w:sz w:val="20"/>
          <w:szCs w:val="20"/>
        </w:rPr>
      </w:pPr>
      <w:r w:rsidRPr="004F46A3">
        <w:rPr>
          <w:rFonts w:ascii="Arial" w:hAnsi="Arial" w:cs="Arial"/>
          <w:b/>
          <w:sz w:val="20"/>
          <w:szCs w:val="20"/>
        </w:rPr>
        <w:t>a</w:t>
      </w:r>
    </w:p>
    <w:p w14:paraId="4A23B60A" w14:textId="77777777" w:rsidR="007D2466" w:rsidRPr="004F46A3" w:rsidRDefault="007D2466" w:rsidP="003031A6">
      <w:pPr>
        <w:suppressAutoHyphen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086CC50" w14:textId="3494C3AE" w:rsidR="00415BFC" w:rsidRPr="004F46A3" w:rsidRDefault="00415BFC" w:rsidP="003031A6">
      <w:pPr>
        <w:suppressAutoHyphens/>
        <w:spacing w:line="276" w:lineRule="auto"/>
        <w:rPr>
          <w:rFonts w:ascii="Arial" w:hAnsi="Arial" w:cs="Arial"/>
          <w:b/>
          <w:sz w:val="20"/>
          <w:szCs w:val="20"/>
        </w:rPr>
      </w:pPr>
      <w:bookmarkStart w:id="7" w:name="_Hlk125909766"/>
      <w:r w:rsidRPr="004F46A3">
        <w:rPr>
          <w:rFonts w:ascii="Arial" w:hAnsi="Arial" w:cs="Arial"/>
          <w:b/>
          <w:sz w:val="20"/>
          <w:szCs w:val="20"/>
        </w:rPr>
        <w:t>Odberateľ:</w:t>
      </w:r>
    </w:p>
    <w:p w14:paraId="41705D8B" w14:textId="0D73A629" w:rsidR="00415BFC" w:rsidRPr="004F46A3" w:rsidRDefault="00415BFC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Obchodné meno: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="00E942FC">
        <w:rPr>
          <w:rFonts w:ascii="Arial" w:hAnsi="Arial" w:cs="Arial"/>
          <w:bCs/>
          <w:sz w:val="20"/>
          <w:szCs w:val="20"/>
        </w:rPr>
        <w:fldChar w:fldCharType="begin"/>
      </w:r>
      <w:r w:rsidR="00E942FC">
        <w:rPr>
          <w:rFonts w:ascii="Arial" w:hAnsi="Arial" w:cs="Arial"/>
          <w:bCs/>
          <w:sz w:val="20"/>
          <w:szCs w:val="20"/>
        </w:rPr>
        <w:instrText xml:space="preserve"> MERGEFIELD  Z_PLATCA_NAZOV </w:instrText>
      </w:r>
      <w:r w:rsidR="00E942FC">
        <w:rPr>
          <w:rFonts w:ascii="Arial" w:hAnsi="Arial" w:cs="Arial"/>
          <w:bCs/>
          <w:sz w:val="20"/>
          <w:szCs w:val="20"/>
        </w:rPr>
        <w:fldChar w:fldCharType="separate"/>
      </w:r>
      <w:r w:rsidR="00E942FC">
        <w:rPr>
          <w:rFonts w:ascii="Arial" w:hAnsi="Arial" w:cs="Arial"/>
          <w:bCs/>
          <w:noProof/>
          <w:sz w:val="20"/>
          <w:szCs w:val="20"/>
        </w:rPr>
        <w:t>«Z_PLATCA_NAZOV»</w:t>
      </w:r>
      <w:r w:rsidR="00E942FC">
        <w:rPr>
          <w:rFonts w:ascii="Arial" w:hAnsi="Arial" w:cs="Arial"/>
          <w:bCs/>
          <w:sz w:val="20"/>
          <w:szCs w:val="20"/>
        </w:rPr>
        <w:fldChar w:fldCharType="end"/>
      </w:r>
      <w:r w:rsidRPr="004F46A3">
        <w:rPr>
          <w:rFonts w:ascii="Arial" w:hAnsi="Arial" w:cs="Arial"/>
          <w:bCs/>
          <w:sz w:val="20"/>
          <w:szCs w:val="20"/>
        </w:rPr>
        <w:t xml:space="preserve"> </w:t>
      </w:r>
    </w:p>
    <w:p w14:paraId="1D8E8EBD" w14:textId="0CA55A43" w:rsidR="00415BFC" w:rsidRPr="004F46A3" w:rsidRDefault="00415BFC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Sídlo: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fldChar w:fldCharType="begin"/>
      </w:r>
      <w:r w:rsidRPr="004F46A3">
        <w:rPr>
          <w:rFonts w:ascii="Arial" w:hAnsi="Arial" w:cs="Arial"/>
          <w:sz w:val="20"/>
          <w:szCs w:val="20"/>
        </w:rPr>
        <w:instrText xml:space="preserve"> MERGEFIELD  Z_ULICA_OP_1 </w:instrText>
      </w:r>
      <w:r w:rsidRPr="004F46A3">
        <w:rPr>
          <w:rFonts w:ascii="Arial" w:hAnsi="Arial" w:cs="Arial"/>
          <w:sz w:val="20"/>
          <w:szCs w:val="20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</w:rPr>
        <w:t>«Z_ULICA_OP_1»</w:t>
      </w:r>
      <w:r w:rsidRPr="004F46A3">
        <w:rPr>
          <w:rFonts w:ascii="Arial" w:hAnsi="Arial" w:cs="Arial"/>
          <w:sz w:val="20"/>
          <w:szCs w:val="20"/>
        </w:rPr>
        <w:fldChar w:fldCharType="end"/>
      </w:r>
      <w:r w:rsidRPr="004F46A3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fldChar w:fldCharType="begin"/>
      </w:r>
      <w:r w:rsidRPr="004F46A3">
        <w:rPr>
          <w:rFonts w:ascii="Arial" w:hAnsi="Arial" w:cs="Arial"/>
          <w:sz w:val="20"/>
          <w:szCs w:val="20"/>
        </w:rPr>
        <w:instrText xml:space="preserve"> MERGEFIELD  Z_CISLO_DOMU_OP </w:instrText>
      </w:r>
      <w:r w:rsidRPr="004F46A3">
        <w:rPr>
          <w:rFonts w:ascii="Arial" w:hAnsi="Arial" w:cs="Arial"/>
          <w:sz w:val="20"/>
          <w:szCs w:val="20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</w:rPr>
        <w:t>«Z_CISLO_DOMU_OP»</w:t>
      </w:r>
      <w:r w:rsidRPr="004F46A3">
        <w:rPr>
          <w:rFonts w:ascii="Arial" w:hAnsi="Arial" w:cs="Arial"/>
          <w:sz w:val="20"/>
          <w:szCs w:val="20"/>
        </w:rPr>
        <w:fldChar w:fldCharType="end"/>
      </w:r>
      <w:r w:rsidRPr="004F46A3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fldChar w:fldCharType="begin"/>
      </w:r>
      <w:r w:rsidRPr="004F46A3">
        <w:rPr>
          <w:rFonts w:ascii="Arial" w:hAnsi="Arial" w:cs="Arial"/>
          <w:sz w:val="20"/>
          <w:szCs w:val="20"/>
        </w:rPr>
        <w:instrText xml:space="preserve"> MERGEFIELD  Z_PSC_OP </w:instrText>
      </w:r>
      <w:r w:rsidRPr="004F46A3">
        <w:rPr>
          <w:rFonts w:ascii="Arial" w:hAnsi="Arial" w:cs="Arial"/>
          <w:sz w:val="20"/>
          <w:szCs w:val="20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</w:rPr>
        <w:t>«Z_PSC_OP»</w:t>
      </w:r>
      <w:r w:rsidRPr="004F46A3">
        <w:rPr>
          <w:rFonts w:ascii="Arial" w:hAnsi="Arial" w:cs="Arial"/>
          <w:sz w:val="20"/>
          <w:szCs w:val="20"/>
        </w:rPr>
        <w:fldChar w:fldCharType="end"/>
      </w:r>
      <w:r w:rsidRPr="004F46A3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fldChar w:fldCharType="begin"/>
      </w:r>
      <w:r w:rsidRPr="004F46A3">
        <w:rPr>
          <w:rFonts w:ascii="Arial" w:hAnsi="Arial" w:cs="Arial"/>
          <w:sz w:val="20"/>
          <w:szCs w:val="20"/>
        </w:rPr>
        <w:instrText xml:space="preserve"> MERGEFIELD  Z_MESTO_OP </w:instrText>
      </w:r>
      <w:r w:rsidRPr="004F46A3">
        <w:rPr>
          <w:rFonts w:ascii="Arial" w:hAnsi="Arial" w:cs="Arial"/>
          <w:sz w:val="20"/>
          <w:szCs w:val="20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</w:rPr>
        <w:t>«Z_MESTO_OP»</w:t>
      </w:r>
      <w:r w:rsidRPr="004F46A3">
        <w:rPr>
          <w:rFonts w:ascii="Arial" w:hAnsi="Arial" w:cs="Arial"/>
          <w:sz w:val="20"/>
          <w:szCs w:val="20"/>
        </w:rPr>
        <w:fldChar w:fldCharType="end"/>
      </w:r>
    </w:p>
    <w:p w14:paraId="05CEFECF" w14:textId="10A48DB0" w:rsidR="00415BFC" w:rsidRPr="004F46A3" w:rsidRDefault="00415BFC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IČO</w:t>
      </w:r>
      <w:r w:rsidR="00885AAA" w:rsidRPr="004F46A3">
        <w:rPr>
          <w:rFonts w:ascii="Arial" w:hAnsi="Arial" w:cs="Arial"/>
          <w:bCs/>
          <w:sz w:val="20"/>
          <w:szCs w:val="20"/>
        </w:rPr>
        <w:t>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fldChar w:fldCharType="begin"/>
      </w:r>
      <w:r w:rsidRPr="004F46A3">
        <w:rPr>
          <w:rFonts w:ascii="Arial" w:hAnsi="Arial" w:cs="Arial"/>
          <w:sz w:val="20"/>
          <w:szCs w:val="20"/>
        </w:rPr>
        <w:instrText xml:space="preserve"> MERGEFIELD Z_ICO </w:instrText>
      </w:r>
      <w:r w:rsidRPr="004F46A3">
        <w:rPr>
          <w:rFonts w:ascii="Arial" w:hAnsi="Arial" w:cs="Arial"/>
          <w:sz w:val="20"/>
          <w:szCs w:val="20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</w:rPr>
        <w:t>«Z_ICO»</w:t>
      </w:r>
      <w:r w:rsidRPr="004F46A3">
        <w:rPr>
          <w:rFonts w:ascii="Arial" w:hAnsi="Arial" w:cs="Arial"/>
          <w:sz w:val="20"/>
          <w:szCs w:val="20"/>
        </w:rPr>
        <w:fldChar w:fldCharType="end"/>
      </w:r>
    </w:p>
    <w:bookmarkEnd w:id="7"/>
    <w:p w14:paraId="7111F562" w14:textId="68DBC422" w:rsidR="00415BFC" w:rsidRPr="004F46A3" w:rsidRDefault="00415BFC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DIČ: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fldChar w:fldCharType="begin"/>
      </w:r>
      <w:r w:rsidRPr="004F46A3">
        <w:rPr>
          <w:rFonts w:ascii="Arial" w:hAnsi="Arial" w:cs="Arial"/>
          <w:sz w:val="20"/>
          <w:szCs w:val="20"/>
        </w:rPr>
        <w:instrText xml:space="preserve"> MERGEFIELD Z_DIC </w:instrText>
      </w:r>
      <w:r w:rsidRPr="004F46A3">
        <w:rPr>
          <w:rFonts w:ascii="Arial" w:hAnsi="Arial" w:cs="Arial"/>
          <w:sz w:val="20"/>
          <w:szCs w:val="20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</w:rPr>
        <w:t>«Z_DIC»</w:t>
      </w:r>
      <w:r w:rsidRPr="004F46A3">
        <w:rPr>
          <w:rFonts w:ascii="Arial" w:hAnsi="Arial" w:cs="Arial"/>
          <w:sz w:val="20"/>
          <w:szCs w:val="20"/>
        </w:rPr>
        <w:fldChar w:fldCharType="end"/>
      </w:r>
      <w:r w:rsidRPr="004F46A3">
        <w:rPr>
          <w:rFonts w:ascii="Arial" w:hAnsi="Arial" w:cs="Arial"/>
          <w:bCs/>
          <w:sz w:val="20"/>
          <w:szCs w:val="20"/>
        </w:rPr>
        <w:tab/>
      </w:r>
    </w:p>
    <w:p w14:paraId="58FF948E" w14:textId="364C3667" w:rsidR="00415BFC" w:rsidRPr="004F46A3" w:rsidRDefault="00415BFC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IČ DPH: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fldChar w:fldCharType="begin"/>
      </w:r>
      <w:r w:rsidRPr="004F46A3">
        <w:rPr>
          <w:rFonts w:ascii="Arial" w:hAnsi="Arial" w:cs="Arial"/>
          <w:sz w:val="20"/>
          <w:szCs w:val="20"/>
        </w:rPr>
        <w:instrText xml:space="preserve"> MERGEFIELD Z_ICDPH </w:instrText>
      </w:r>
      <w:r w:rsidRPr="004F46A3">
        <w:rPr>
          <w:rFonts w:ascii="Arial" w:hAnsi="Arial" w:cs="Arial"/>
          <w:sz w:val="20"/>
          <w:szCs w:val="20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</w:rPr>
        <w:t>«Z_ICDPH»</w:t>
      </w:r>
      <w:r w:rsidRPr="004F46A3">
        <w:rPr>
          <w:rFonts w:ascii="Arial" w:hAnsi="Arial" w:cs="Arial"/>
          <w:sz w:val="20"/>
          <w:szCs w:val="20"/>
        </w:rPr>
        <w:fldChar w:fldCharType="end"/>
      </w:r>
      <w:r w:rsidRPr="004F46A3">
        <w:rPr>
          <w:rFonts w:ascii="Arial" w:hAnsi="Arial" w:cs="Arial"/>
          <w:bCs/>
          <w:sz w:val="20"/>
          <w:szCs w:val="20"/>
        </w:rPr>
        <w:tab/>
      </w:r>
    </w:p>
    <w:p w14:paraId="5EDB23BE" w14:textId="1C3E1D94" w:rsidR="00BA7A36" w:rsidRDefault="00415BFC" w:rsidP="003031A6">
      <w:pPr>
        <w:suppressAutoHyphens/>
        <w:spacing w:line="276" w:lineRule="auto"/>
        <w:rPr>
          <w:rFonts w:ascii="Arial" w:hAnsi="Arial" w:cs="Arial"/>
          <w:noProof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 xml:space="preserve">Bankové </w:t>
      </w:r>
      <w:r w:rsidRPr="00BA7A36">
        <w:rPr>
          <w:rFonts w:ascii="Arial" w:hAnsi="Arial" w:cs="Arial"/>
          <w:noProof/>
          <w:sz w:val="20"/>
          <w:szCs w:val="20"/>
        </w:rPr>
        <w:t>spojenie:</w:t>
      </w:r>
      <w:r w:rsidR="00BA7A36" w:rsidRPr="00BA7A36">
        <w:rPr>
          <w:rFonts w:ascii="Arial" w:hAnsi="Arial" w:cs="Arial"/>
          <w:noProof/>
          <w:sz w:val="20"/>
          <w:szCs w:val="20"/>
        </w:rPr>
        <w:tab/>
      </w:r>
      <w:r w:rsidR="00363EE8">
        <w:rPr>
          <w:rFonts w:ascii="Arial" w:hAnsi="Arial" w:cs="Arial"/>
          <w:noProof/>
          <w:sz w:val="20"/>
          <w:szCs w:val="20"/>
        </w:rPr>
        <w:fldChar w:fldCharType="begin"/>
      </w:r>
      <w:r w:rsidR="00363EE8">
        <w:rPr>
          <w:rFonts w:ascii="Arial" w:hAnsi="Arial" w:cs="Arial"/>
          <w:noProof/>
          <w:sz w:val="20"/>
          <w:szCs w:val="20"/>
        </w:rPr>
        <w:instrText xml:space="preserve"> MERGEFIELD  ODB_BANK_NAME  \* MERGEFORMAT </w:instrText>
      </w:r>
      <w:r w:rsidR="00363EE8">
        <w:rPr>
          <w:rFonts w:ascii="Arial" w:hAnsi="Arial" w:cs="Arial"/>
          <w:noProof/>
          <w:sz w:val="20"/>
          <w:szCs w:val="20"/>
        </w:rPr>
        <w:fldChar w:fldCharType="separate"/>
      </w:r>
      <w:r w:rsidR="00363EE8">
        <w:rPr>
          <w:rFonts w:ascii="Arial" w:hAnsi="Arial" w:cs="Arial"/>
          <w:noProof/>
          <w:sz w:val="20"/>
          <w:szCs w:val="20"/>
        </w:rPr>
        <w:t>«ODB_BANK_NAME»</w:t>
      </w:r>
      <w:r w:rsidR="00363EE8">
        <w:rPr>
          <w:rFonts w:ascii="Arial" w:hAnsi="Arial" w:cs="Arial"/>
          <w:noProof/>
          <w:sz w:val="20"/>
          <w:szCs w:val="20"/>
        </w:rPr>
        <w:fldChar w:fldCharType="end"/>
      </w:r>
      <w:r w:rsidR="00363EE8" w:rsidRPr="00E12DA7">
        <w:rPr>
          <w:rFonts w:ascii="Arial" w:hAnsi="Arial" w:cs="Arial"/>
          <w:noProof/>
          <w:sz w:val="20"/>
          <w:szCs w:val="20"/>
        </w:rPr>
        <w:t xml:space="preserve">   </w:t>
      </w:r>
      <w:r w:rsidR="00363EE8" w:rsidRPr="00E12DA7">
        <w:rPr>
          <w:rFonts w:ascii="Arial" w:hAnsi="Arial" w:cs="Arial"/>
          <w:noProof/>
          <w:sz w:val="20"/>
          <w:szCs w:val="20"/>
        </w:rPr>
        <w:tab/>
      </w:r>
      <w:r w:rsidR="00BA7A36" w:rsidRPr="00E12DA7">
        <w:rPr>
          <w:rFonts w:ascii="Arial" w:hAnsi="Arial" w:cs="Arial"/>
          <w:noProof/>
          <w:sz w:val="20"/>
          <w:szCs w:val="20"/>
        </w:rPr>
        <w:t xml:space="preserve">   </w:t>
      </w:r>
      <w:r w:rsidR="00BA7A36" w:rsidRPr="00E12DA7">
        <w:rPr>
          <w:rFonts w:ascii="Arial" w:hAnsi="Arial" w:cs="Arial"/>
          <w:noProof/>
          <w:sz w:val="20"/>
          <w:szCs w:val="20"/>
        </w:rPr>
        <w:tab/>
      </w:r>
    </w:p>
    <w:p w14:paraId="06244395" w14:textId="1AA8F567" w:rsidR="00415BFC" w:rsidRPr="004F46A3" w:rsidRDefault="00415BFC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IBAN: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r w:rsidR="00E12DA7" w:rsidRPr="00E12DA7">
        <w:rPr>
          <w:rFonts w:ascii="Arial" w:hAnsi="Arial" w:cs="Arial"/>
          <w:noProof/>
          <w:sz w:val="20"/>
          <w:szCs w:val="20"/>
        </w:rPr>
        <w:fldChar w:fldCharType="begin"/>
      </w:r>
      <w:r w:rsidR="00E12DA7" w:rsidRPr="00E12DA7">
        <w:rPr>
          <w:rFonts w:ascii="Arial" w:hAnsi="Arial" w:cs="Arial"/>
          <w:noProof/>
          <w:sz w:val="20"/>
          <w:szCs w:val="20"/>
        </w:rPr>
        <w:instrText xml:space="preserve"> MERGEFIELD  ODB_BANK_IBAN  \* MERGEFORMAT </w:instrText>
      </w:r>
      <w:r w:rsidR="00E12DA7" w:rsidRPr="00E12DA7">
        <w:rPr>
          <w:rFonts w:ascii="Arial" w:hAnsi="Arial" w:cs="Arial"/>
          <w:noProof/>
          <w:sz w:val="20"/>
          <w:szCs w:val="20"/>
        </w:rPr>
        <w:fldChar w:fldCharType="separate"/>
      </w:r>
      <w:r w:rsidR="00E12DA7" w:rsidRPr="00E12DA7">
        <w:rPr>
          <w:rFonts w:ascii="Arial" w:hAnsi="Arial" w:cs="Arial"/>
          <w:noProof/>
          <w:sz w:val="20"/>
          <w:szCs w:val="20"/>
        </w:rPr>
        <w:t>«ODB_BANK_IBAN»</w:t>
      </w:r>
      <w:r w:rsidR="00E12DA7" w:rsidRPr="00E12DA7">
        <w:rPr>
          <w:rFonts w:ascii="Arial" w:hAnsi="Arial" w:cs="Arial"/>
          <w:noProof/>
          <w:sz w:val="20"/>
          <w:szCs w:val="20"/>
        </w:rPr>
        <w:fldChar w:fldCharType="end"/>
      </w:r>
      <w:r w:rsidR="00E12DA7" w:rsidRPr="00E12DA7">
        <w:rPr>
          <w:rFonts w:ascii="Arial" w:hAnsi="Arial" w:cs="Arial"/>
          <w:noProof/>
          <w:sz w:val="20"/>
          <w:szCs w:val="20"/>
        </w:rPr>
        <w:t xml:space="preserve">   </w:t>
      </w:r>
      <w:r w:rsidRPr="00E12DA7">
        <w:rPr>
          <w:rFonts w:ascii="Arial" w:hAnsi="Arial" w:cs="Arial"/>
          <w:noProof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</w:p>
    <w:p w14:paraId="759431B4" w14:textId="713F164F" w:rsidR="00B5406C" w:rsidRPr="004F46A3" w:rsidRDefault="00B5406C" w:rsidP="00B5406C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V zastúpení:</w:t>
      </w: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fldChar w:fldCharType="begin"/>
      </w:r>
      <w:r w:rsidRPr="004F46A3">
        <w:rPr>
          <w:rFonts w:ascii="Arial" w:hAnsi="Arial" w:cs="Arial"/>
          <w:sz w:val="20"/>
          <w:szCs w:val="20"/>
        </w:rPr>
        <w:instrText xml:space="preserve"> MERGEFIELD t_splnomocnenec </w:instrText>
      </w:r>
      <w:r w:rsidRPr="004F46A3">
        <w:rPr>
          <w:rFonts w:ascii="Arial" w:hAnsi="Arial" w:cs="Arial"/>
          <w:sz w:val="20"/>
          <w:szCs w:val="20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</w:rPr>
        <w:t>«t_splnomocnenec»</w:t>
      </w:r>
      <w:r w:rsidRPr="004F46A3">
        <w:rPr>
          <w:rFonts w:ascii="Arial" w:hAnsi="Arial" w:cs="Arial"/>
          <w:sz w:val="20"/>
          <w:szCs w:val="20"/>
        </w:rPr>
        <w:fldChar w:fldCharType="end"/>
      </w:r>
      <w:r w:rsidR="0025583A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fldChar w:fldCharType="begin"/>
      </w:r>
      <w:r w:rsidRPr="004F46A3">
        <w:rPr>
          <w:rFonts w:ascii="Arial" w:hAnsi="Arial" w:cs="Arial"/>
          <w:sz w:val="20"/>
          <w:szCs w:val="20"/>
        </w:rPr>
        <w:instrText xml:space="preserve"> MERGEFIELD t_funkcia  </w:instrText>
      </w:r>
      <w:r w:rsidRPr="004F46A3">
        <w:rPr>
          <w:rFonts w:ascii="Arial" w:hAnsi="Arial" w:cs="Arial"/>
          <w:sz w:val="20"/>
          <w:szCs w:val="20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</w:rPr>
        <w:t>«t_funkcia»</w:t>
      </w:r>
      <w:r w:rsidRPr="004F46A3">
        <w:rPr>
          <w:rFonts w:ascii="Arial" w:hAnsi="Arial" w:cs="Arial"/>
          <w:sz w:val="20"/>
          <w:szCs w:val="20"/>
        </w:rPr>
        <w:fldChar w:fldCharType="end"/>
      </w:r>
    </w:p>
    <w:p w14:paraId="5143C0F9" w14:textId="0336A707" w:rsidR="00B5406C" w:rsidRPr="004F46A3" w:rsidRDefault="00B5406C" w:rsidP="00B5406C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fldChar w:fldCharType="begin"/>
      </w:r>
      <w:r w:rsidRPr="004F46A3">
        <w:rPr>
          <w:rFonts w:ascii="Arial" w:hAnsi="Arial" w:cs="Arial"/>
          <w:sz w:val="20"/>
          <w:szCs w:val="20"/>
        </w:rPr>
        <w:instrText xml:space="preserve"> MERGEFIELD t_splnomocnenec1 </w:instrText>
      </w:r>
      <w:r w:rsidRPr="004F46A3">
        <w:rPr>
          <w:rFonts w:ascii="Arial" w:hAnsi="Arial" w:cs="Arial"/>
          <w:sz w:val="20"/>
          <w:szCs w:val="20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</w:rPr>
        <w:t>«t_splnomocnenec1»</w:t>
      </w:r>
      <w:r w:rsidRPr="004F46A3">
        <w:rPr>
          <w:rFonts w:ascii="Arial" w:hAnsi="Arial" w:cs="Arial"/>
          <w:sz w:val="20"/>
          <w:szCs w:val="20"/>
        </w:rPr>
        <w:fldChar w:fldCharType="end"/>
      </w:r>
      <w:r w:rsidR="0025583A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fldChar w:fldCharType="begin"/>
      </w:r>
      <w:r w:rsidRPr="004F46A3">
        <w:rPr>
          <w:rFonts w:ascii="Arial" w:hAnsi="Arial" w:cs="Arial"/>
          <w:sz w:val="20"/>
          <w:szCs w:val="20"/>
        </w:rPr>
        <w:instrText xml:space="preserve"> MERGEFIELD t_funkcia1  </w:instrText>
      </w:r>
      <w:r w:rsidRPr="004F46A3">
        <w:rPr>
          <w:rFonts w:ascii="Arial" w:hAnsi="Arial" w:cs="Arial"/>
          <w:sz w:val="20"/>
          <w:szCs w:val="20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</w:rPr>
        <w:t>«t_funkcia1»</w:t>
      </w:r>
      <w:r w:rsidRPr="004F46A3">
        <w:rPr>
          <w:rFonts w:ascii="Arial" w:hAnsi="Arial" w:cs="Arial"/>
          <w:sz w:val="20"/>
          <w:szCs w:val="20"/>
        </w:rPr>
        <w:fldChar w:fldCharType="end"/>
      </w:r>
    </w:p>
    <w:p w14:paraId="2F4EF097" w14:textId="77777777" w:rsidR="00B5406C" w:rsidRPr="004F46A3" w:rsidRDefault="00B5406C" w:rsidP="00B5406C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Zápis v :</w:t>
      </w:r>
      <w:r w:rsidRPr="004F46A3">
        <w:rPr>
          <w:rFonts w:ascii="Arial" w:hAnsi="Arial" w:cs="Arial"/>
          <w:bCs/>
          <w:sz w:val="20"/>
          <w:szCs w:val="20"/>
        </w:rPr>
        <w:tab/>
      </w:r>
      <w:r w:rsidRPr="004F46A3">
        <w:rPr>
          <w:rFonts w:ascii="Arial" w:hAnsi="Arial" w:cs="Arial"/>
          <w:bCs/>
          <w:sz w:val="20"/>
          <w:szCs w:val="20"/>
        </w:rPr>
        <w:tab/>
      </w:r>
      <w:bookmarkStart w:id="8" w:name="_Hlk125909947"/>
      <w:r w:rsidRPr="004F46A3">
        <w:rPr>
          <w:rFonts w:ascii="Arial" w:hAnsi="Arial" w:cs="Arial"/>
          <w:sz w:val="20"/>
          <w:szCs w:val="20"/>
        </w:rPr>
        <w:fldChar w:fldCharType="begin"/>
      </w:r>
      <w:r w:rsidRPr="004F46A3">
        <w:rPr>
          <w:rFonts w:ascii="Arial" w:hAnsi="Arial" w:cs="Arial"/>
          <w:sz w:val="20"/>
          <w:szCs w:val="20"/>
        </w:rPr>
        <w:instrText xml:space="preserve"> MERGEFIELD C_OBCH_REG </w:instrText>
      </w:r>
      <w:r w:rsidRPr="004F46A3">
        <w:rPr>
          <w:rFonts w:ascii="Arial" w:hAnsi="Arial" w:cs="Arial"/>
          <w:sz w:val="20"/>
          <w:szCs w:val="20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</w:rPr>
        <w:t>«C_OBCH_REG»</w:t>
      </w:r>
      <w:r w:rsidRPr="004F46A3">
        <w:rPr>
          <w:rFonts w:ascii="Arial" w:hAnsi="Arial" w:cs="Arial"/>
          <w:sz w:val="20"/>
          <w:szCs w:val="20"/>
        </w:rPr>
        <w:fldChar w:fldCharType="end"/>
      </w:r>
      <w:r w:rsidRPr="004F46A3">
        <w:rPr>
          <w:rFonts w:ascii="Arial" w:hAnsi="Arial" w:cs="Arial"/>
          <w:sz w:val="20"/>
          <w:szCs w:val="20"/>
        </w:rPr>
        <w:t xml:space="preserve"> </w:t>
      </w:r>
      <w:bookmarkEnd w:id="8"/>
    </w:p>
    <w:p w14:paraId="0270AC6C" w14:textId="77777777" w:rsidR="00B5406C" w:rsidRDefault="00B5406C" w:rsidP="00B5406C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7F3DEE2" w14:textId="1E51708A" w:rsidR="00CB7221" w:rsidRPr="004F46A3" w:rsidRDefault="00CB7221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242DDA1" w14:textId="630818A0" w:rsidR="000E4817" w:rsidRPr="004F46A3" w:rsidRDefault="00285470" w:rsidP="003031A6">
      <w:pPr>
        <w:suppressAutoHyphens/>
        <w:spacing w:line="276" w:lineRule="auto"/>
        <w:rPr>
          <w:rFonts w:ascii="Arial" w:hAnsi="Arial" w:cs="Arial"/>
          <w:bCs/>
          <w:sz w:val="20"/>
          <w:szCs w:val="20"/>
        </w:rPr>
      </w:pPr>
      <w:r w:rsidRPr="004F46A3">
        <w:rPr>
          <w:rStyle w:val="TText11ARBlack"/>
          <w:sz w:val="20"/>
          <w:szCs w:val="20"/>
        </w:rPr>
        <w:t>(Dodávateľ a Odberateľ ďalej spolu len „</w:t>
      </w:r>
      <w:r w:rsidRPr="004F46A3">
        <w:rPr>
          <w:rStyle w:val="TText11ARBlack"/>
          <w:b/>
          <w:bCs/>
          <w:sz w:val="20"/>
          <w:szCs w:val="20"/>
        </w:rPr>
        <w:t>Zmluvné</w:t>
      </w:r>
      <w:r w:rsidRPr="004F46A3">
        <w:rPr>
          <w:rStyle w:val="TText11ARBlack"/>
          <w:sz w:val="20"/>
          <w:szCs w:val="20"/>
        </w:rPr>
        <w:t xml:space="preserve"> </w:t>
      </w:r>
      <w:r w:rsidRPr="004F46A3">
        <w:rPr>
          <w:rStyle w:val="TText11ARBlack"/>
          <w:b/>
          <w:bCs/>
          <w:sz w:val="20"/>
          <w:szCs w:val="20"/>
        </w:rPr>
        <w:t>strany</w:t>
      </w:r>
      <w:r w:rsidRPr="004F46A3">
        <w:rPr>
          <w:rStyle w:val="TText11ARBlack"/>
          <w:sz w:val="20"/>
          <w:szCs w:val="20"/>
        </w:rPr>
        <w:t>" alebo jednotlivo len „</w:t>
      </w:r>
      <w:r w:rsidRPr="004F46A3">
        <w:rPr>
          <w:rStyle w:val="TText11ARBlack"/>
          <w:b/>
          <w:bCs/>
          <w:sz w:val="20"/>
          <w:szCs w:val="20"/>
        </w:rPr>
        <w:t>Zmluvná strana</w:t>
      </w:r>
      <w:r w:rsidRPr="004F46A3">
        <w:rPr>
          <w:rStyle w:val="TText11ARBlack"/>
          <w:sz w:val="20"/>
          <w:szCs w:val="20"/>
        </w:rPr>
        <w:t>“)</w:t>
      </w:r>
    </w:p>
    <w:p w14:paraId="701290C7" w14:textId="77777777" w:rsidR="006405E5" w:rsidRPr="004F46A3" w:rsidRDefault="006405E5" w:rsidP="003031A6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2693AEC" w14:textId="77777777" w:rsidR="006405E5" w:rsidRPr="004F46A3" w:rsidRDefault="006405E5" w:rsidP="003031A6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0A52309" w14:textId="25CD7B33" w:rsidR="00C02E78" w:rsidRPr="004F46A3" w:rsidRDefault="00C02E78" w:rsidP="003031A6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F46A3">
        <w:rPr>
          <w:rFonts w:ascii="Arial" w:hAnsi="Arial" w:cs="Arial"/>
          <w:b/>
          <w:sz w:val="20"/>
          <w:szCs w:val="20"/>
        </w:rPr>
        <w:t xml:space="preserve">Článok </w:t>
      </w:r>
      <w:r w:rsidR="000E4817" w:rsidRPr="004F46A3">
        <w:rPr>
          <w:rFonts w:ascii="Arial" w:hAnsi="Arial" w:cs="Arial"/>
          <w:b/>
          <w:sz w:val="20"/>
          <w:szCs w:val="20"/>
        </w:rPr>
        <w:t xml:space="preserve">1 - </w:t>
      </w:r>
      <w:r w:rsidRPr="004F46A3">
        <w:rPr>
          <w:rFonts w:ascii="Arial" w:hAnsi="Arial" w:cs="Arial"/>
          <w:b/>
          <w:sz w:val="20"/>
          <w:szCs w:val="20"/>
        </w:rPr>
        <w:t xml:space="preserve">Predmet </w:t>
      </w:r>
      <w:r w:rsidR="009D5FBF" w:rsidRPr="004F46A3">
        <w:rPr>
          <w:rFonts w:ascii="Arial" w:hAnsi="Arial" w:cs="Arial"/>
          <w:b/>
          <w:sz w:val="20"/>
          <w:szCs w:val="20"/>
        </w:rPr>
        <w:t>Z</w:t>
      </w:r>
      <w:r w:rsidRPr="004F46A3">
        <w:rPr>
          <w:rFonts w:ascii="Arial" w:hAnsi="Arial" w:cs="Arial"/>
          <w:b/>
          <w:sz w:val="20"/>
          <w:szCs w:val="20"/>
        </w:rPr>
        <w:t>mluvy</w:t>
      </w:r>
      <w:r w:rsidR="00FC326B" w:rsidRPr="004F46A3">
        <w:rPr>
          <w:rFonts w:ascii="Arial" w:hAnsi="Arial" w:cs="Arial"/>
          <w:b/>
          <w:sz w:val="20"/>
          <w:szCs w:val="20"/>
        </w:rPr>
        <w:t xml:space="preserve"> </w:t>
      </w:r>
    </w:p>
    <w:p w14:paraId="4C4532BE" w14:textId="15B88615" w:rsidR="000A15EE" w:rsidRPr="004F46A3" w:rsidRDefault="000A15EE" w:rsidP="003031A6">
      <w:pPr>
        <w:suppressAutoHyphens/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</w:rPr>
      </w:pPr>
    </w:p>
    <w:p w14:paraId="2942A469" w14:textId="21C281E3" w:rsidR="00FC6E6B" w:rsidRPr="004F46A3" w:rsidRDefault="000E4817" w:rsidP="00A86CE6">
      <w:pPr>
        <w:pStyle w:val="Odsekzoznamu"/>
        <w:numPr>
          <w:ilvl w:val="1"/>
          <w:numId w:val="34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Touto Zmluvou sa Dodávateľ zaväzuje dodávať Odberateľovi predmet plnenia </w:t>
      </w:r>
      <w:r w:rsidR="00BD05C9" w:rsidRPr="004F46A3">
        <w:rPr>
          <w:rFonts w:ascii="Arial" w:hAnsi="Arial" w:cs="Arial"/>
          <w:sz w:val="20"/>
          <w:szCs w:val="20"/>
        </w:rPr>
        <w:t>uvedený nižšie v tabuľke v</w:t>
      </w:r>
      <w:r w:rsidR="005674C7" w:rsidRPr="004F46A3">
        <w:rPr>
          <w:rFonts w:ascii="Arial" w:hAnsi="Arial" w:cs="Arial"/>
          <w:sz w:val="20"/>
          <w:szCs w:val="20"/>
        </w:rPr>
        <w:t> </w:t>
      </w:r>
      <w:r w:rsidR="00BD05C9" w:rsidRPr="004F46A3">
        <w:rPr>
          <w:rFonts w:ascii="Arial" w:hAnsi="Arial" w:cs="Arial"/>
          <w:sz w:val="20"/>
          <w:szCs w:val="20"/>
        </w:rPr>
        <w:t>tomt</w:t>
      </w:r>
      <w:r w:rsidR="005674C7" w:rsidRPr="004F46A3">
        <w:rPr>
          <w:rFonts w:ascii="Arial" w:hAnsi="Arial" w:cs="Arial"/>
          <w:sz w:val="20"/>
          <w:szCs w:val="20"/>
        </w:rPr>
        <w:t xml:space="preserve">o bode </w:t>
      </w:r>
      <w:r w:rsidR="00A72786" w:rsidRPr="004F46A3">
        <w:rPr>
          <w:rFonts w:ascii="Arial" w:hAnsi="Arial" w:cs="Arial"/>
          <w:sz w:val="20"/>
          <w:szCs w:val="20"/>
        </w:rPr>
        <w:t>do odberného miesta podľa Prílohy</w:t>
      </w:r>
      <w:r w:rsidR="00617590" w:rsidRPr="004F46A3">
        <w:rPr>
          <w:rFonts w:ascii="Arial" w:hAnsi="Arial" w:cs="Arial"/>
          <w:sz w:val="20"/>
          <w:szCs w:val="20"/>
        </w:rPr>
        <w:t xml:space="preserve"> č.</w:t>
      </w:r>
      <w:r w:rsidR="00A72786" w:rsidRPr="004F46A3">
        <w:rPr>
          <w:rFonts w:ascii="Arial" w:hAnsi="Arial" w:cs="Arial"/>
          <w:sz w:val="20"/>
          <w:szCs w:val="20"/>
        </w:rPr>
        <w:t xml:space="preserve"> 1</w:t>
      </w:r>
      <w:r w:rsidRPr="004F46A3">
        <w:rPr>
          <w:rFonts w:ascii="Arial" w:hAnsi="Arial" w:cs="Arial"/>
          <w:sz w:val="20"/>
          <w:szCs w:val="20"/>
        </w:rPr>
        <w:t>, a to za</w:t>
      </w:r>
      <w:r w:rsidR="005674C7" w:rsidRPr="004F46A3">
        <w:rPr>
          <w:rFonts w:ascii="Arial" w:hAnsi="Arial" w:cs="Arial"/>
          <w:sz w:val="20"/>
          <w:szCs w:val="20"/>
        </w:rPr>
        <w:t xml:space="preserve"> technických</w:t>
      </w:r>
      <w:r w:rsidR="00DD0A38" w:rsidRPr="004F46A3">
        <w:rPr>
          <w:rFonts w:ascii="Arial" w:hAnsi="Arial" w:cs="Arial"/>
          <w:sz w:val="20"/>
          <w:szCs w:val="20"/>
        </w:rPr>
        <w:t>, dodacích a</w:t>
      </w:r>
      <w:r w:rsidR="005674C7" w:rsidRPr="004F46A3">
        <w:rPr>
          <w:rFonts w:ascii="Arial" w:hAnsi="Arial" w:cs="Arial"/>
          <w:sz w:val="20"/>
          <w:szCs w:val="20"/>
        </w:rPr>
        <w:t xml:space="preserve"> obchodných</w:t>
      </w:r>
      <w:r w:rsidRPr="004F46A3">
        <w:rPr>
          <w:rFonts w:ascii="Arial" w:hAnsi="Arial" w:cs="Arial"/>
          <w:sz w:val="20"/>
          <w:szCs w:val="20"/>
        </w:rPr>
        <w:t xml:space="preserve"> podmienok</w:t>
      </w:r>
      <w:r w:rsidR="005674C7" w:rsidRPr="004F46A3">
        <w:rPr>
          <w:rFonts w:ascii="Arial" w:hAnsi="Arial" w:cs="Arial"/>
          <w:sz w:val="20"/>
          <w:szCs w:val="20"/>
        </w:rPr>
        <w:t xml:space="preserve"> dodávky</w:t>
      </w:r>
      <w:r w:rsidRPr="004F46A3">
        <w:rPr>
          <w:rFonts w:ascii="Arial" w:hAnsi="Arial" w:cs="Arial"/>
          <w:sz w:val="20"/>
          <w:szCs w:val="20"/>
        </w:rPr>
        <w:t xml:space="preserve"> dohodnutých v</w:t>
      </w:r>
      <w:r w:rsidR="005674C7" w:rsidRPr="004F46A3">
        <w:rPr>
          <w:rFonts w:ascii="Arial" w:hAnsi="Arial" w:cs="Arial"/>
          <w:sz w:val="20"/>
          <w:szCs w:val="20"/>
        </w:rPr>
        <w:t> </w:t>
      </w:r>
      <w:r w:rsidRPr="004F46A3">
        <w:rPr>
          <w:rFonts w:ascii="Arial" w:hAnsi="Arial" w:cs="Arial"/>
          <w:sz w:val="20"/>
          <w:szCs w:val="20"/>
        </w:rPr>
        <w:t>Zmluve</w:t>
      </w:r>
      <w:r w:rsidR="005674C7" w:rsidRPr="004F46A3">
        <w:rPr>
          <w:rFonts w:ascii="Arial" w:hAnsi="Arial" w:cs="Arial"/>
          <w:sz w:val="20"/>
          <w:szCs w:val="20"/>
        </w:rPr>
        <w:t xml:space="preserve"> a v jednotlivých Prílohách Zmluvy</w:t>
      </w:r>
      <w:r w:rsidRPr="004F46A3">
        <w:rPr>
          <w:rFonts w:ascii="Arial" w:hAnsi="Arial" w:cs="Arial"/>
          <w:sz w:val="20"/>
          <w:szCs w:val="20"/>
        </w:rPr>
        <w:t>.</w:t>
      </w:r>
      <w:r w:rsidR="005674C7" w:rsidRPr="004F46A3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t>Odberateľ sa zaväzuje od</w:t>
      </w:r>
      <w:r w:rsidR="003031A6" w:rsidRPr="004F46A3">
        <w:rPr>
          <w:rFonts w:ascii="Arial" w:hAnsi="Arial" w:cs="Arial"/>
          <w:sz w:val="20"/>
          <w:szCs w:val="20"/>
        </w:rPr>
        <w:t>o</w:t>
      </w:r>
      <w:r w:rsidRPr="004F46A3">
        <w:rPr>
          <w:rFonts w:ascii="Arial" w:hAnsi="Arial" w:cs="Arial"/>
          <w:sz w:val="20"/>
          <w:szCs w:val="20"/>
        </w:rPr>
        <w:t>berať</w:t>
      </w:r>
      <w:r w:rsidR="003D4E1F" w:rsidRPr="004F46A3">
        <w:rPr>
          <w:rFonts w:ascii="Arial" w:hAnsi="Arial" w:cs="Arial"/>
          <w:sz w:val="20"/>
          <w:szCs w:val="20"/>
        </w:rPr>
        <w:t xml:space="preserve"> Teplo v objeme podľa Prílohy </w:t>
      </w:r>
      <w:r w:rsidR="00617590" w:rsidRPr="004F46A3">
        <w:rPr>
          <w:rFonts w:ascii="Arial" w:hAnsi="Arial" w:cs="Arial"/>
          <w:sz w:val="20"/>
          <w:szCs w:val="20"/>
        </w:rPr>
        <w:t xml:space="preserve">č. </w:t>
      </w:r>
      <w:r w:rsidR="003D4E1F" w:rsidRPr="004F46A3">
        <w:rPr>
          <w:rFonts w:ascii="Arial" w:hAnsi="Arial" w:cs="Arial"/>
          <w:sz w:val="20"/>
          <w:szCs w:val="20"/>
        </w:rPr>
        <w:t>2</w:t>
      </w:r>
      <w:r w:rsidR="00FA121A" w:rsidRPr="004F46A3">
        <w:rPr>
          <w:rFonts w:ascii="Arial" w:hAnsi="Arial" w:cs="Arial"/>
          <w:sz w:val="20"/>
          <w:szCs w:val="20"/>
        </w:rPr>
        <w:t>a</w:t>
      </w:r>
      <w:r w:rsidR="003D4E1F" w:rsidRPr="004F46A3">
        <w:rPr>
          <w:rFonts w:ascii="Arial" w:hAnsi="Arial" w:cs="Arial"/>
          <w:sz w:val="20"/>
          <w:szCs w:val="20"/>
        </w:rPr>
        <w:t xml:space="preserve"> ako aj iné</w:t>
      </w:r>
      <w:r w:rsidRPr="004F46A3">
        <w:rPr>
          <w:rFonts w:ascii="Arial" w:hAnsi="Arial" w:cs="Arial"/>
          <w:sz w:val="20"/>
          <w:szCs w:val="20"/>
        </w:rPr>
        <w:t xml:space="preserve"> plnenia</w:t>
      </w:r>
      <w:r w:rsidR="003D4E1F" w:rsidRPr="004F46A3">
        <w:rPr>
          <w:rFonts w:ascii="Arial" w:hAnsi="Arial" w:cs="Arial"/>
          <w:sz w:val="20"/>
          <w:szCs w:val="20"/>
        </w:rPr>
        <w:t xml:space="preserve"> podľa tejto Zmluvy</w:t>
      </w:r>
      <w:r w:rsidRPr="004F46A3">
        <w:rPr>
          <w:rFonts w:ascii="Arial" w:hAnsi="Arial" w:cs="Arial"/>
          <w:sz w:val="20"/>
          <w:szCs w:val="20"/>
        </w:rPr>
        <w:t xml:space="preserve"> od Dodávateľa</w:t>
      </w:r>
      <w:r w:rsidR="003D4E1F" w:rsidRPr="004F46A3">
        <w:rPr>
          <w:rFonts w:ascii="Arial" w:hAnsi="Arial" w:cs="Arial"/>
          <w:sz w:val="20"/>
          <w:szCs w:val="20"/>
        </w:rPr>
        <w:t>,</w:t>
      </w:r>
      <w:r w:rsidRPr="004F46A3">
        <w:rPr>
          <w:rFonts w:ascii="Arial" w:hAnsi="Arial" w:cs="Arial"/>
          <w:sz w:val="20"/>
          <w:szCs w:val="20"/>
        </w:rPr>
        <w:t xml:space="preserve"> zaplatiť za </w:t>
      </w:r>
      <w:proofErr w:type="spellStart"/>
      <w:r w:rsidR="003D4E1F" w:rsidRPr="004F46A3">
        <w:rPr>
          <w:rFonts w:ascii="Arial" w:hAnsi="Arial" w:cs="Arial"/>
          <w:sz w:val="20"/>
          <w:szCs w:val="20"/>
        </w:rPr>
        <w:t>ne</w:t>
      </w:r>
      <w:proofErr w:type="spellEnd"/>
      <w:r w:rsidR="00057CC8" w:rsidRPr="004F46A3">
        <w:rPr>
          <w:rFonts w:ascii="Arial" w:hAnsi="Arial" w:cs="Arial"/>
          <w:sz w:val="20"/>
          <w:szCs w:val="20"/>
        </w:rPr>
        <w:t xml:space="preserve"> </w:t>
      </w:r>
      <w:r w:rsidR="00BE4E61" w:rsidRPr="004F46A3">
        <w:rPr>
          <w:rFonts w:ascii="Arial" w:hAnsi="Arial" w:cs="Arial"/>
          <w:sz w:val="20"/>
          <w:szCs w:val="20"/>
        </w:rPr>
        <w:t xml:space="preserve">Dodávateľovi </w:t>
      </w:r>
      <w:r w:rsidRPr="004F46A3">
        <w:rPr>
          <w:rFonts w:ascii="Arial" w:hAnsi="Arial" w:cs="Arial"/>
          <w:sz w:val="20"/>
          <w:szCs w:val="20"/>
        </w:rPr>
        <w:t xml:space="preserve">cenu </w:t>
      </w:r>
      <w:r w:rsidR="00A72786" w:rsidRPr="004F46A3">
        <w:rPr>
          <w:rFonts w:ascii="Arial" w:hAnsi="Arial" w:cs="Arial"/>
          <w:sz w:val="20"/>
          <w:szCs w:val="20"/>
        </w:rPr>
        <w:t xml:space="preserve">a plniť si svoje zmluvné povinnosti </w:t>
      </w:r>
      <w:r w:rsidRPr="004F46A3">
        <w:rPr>
          <w:rFonts w:ascii="Arial" w:hAnsi="Arial" w:cs="Arial"/>
          <w:sz w:val="20"/>
          <w:szCs w:val="20"/>
        </w:rPr>
        <w:t>podľa Zmluvy</w:t>
      </w:r>
      <w:r w:rsidR="00B00383" w:rsidRPr="004F46A3">
        <w:rPr>
          <w:rFonts w:ascii="Arial" w:hAnsi="Arial" w:cs="Arial"/>
          <w:sz w:val="20"/>
          <w:szCs w:val="20"/>
        </w:rPr>
        <w:t xml:space="preserve"> </w:t>
      </w:r>
      <w:r w:rsidR="006D0638" w:rsidRPr="004F46A3">
        <w:rPr>
          <w:rFonts w:ascii="Arial" w:hAnsi="Arial" w:cs="Arial"/>
          <w:sz w:val="20"/>
          <w:szCs w:val="20"/>
        </w:rPr>
        <w:t xml:space="preserve">(relevantné označiť </w:t>
      </w:r>
      <w:sdt>
        <w:sdtPr>
          <w:rPr>
            <w:rFonts w:ascii="Arial" w:hAnsi="Arial" w:cs="Arial"/>
            <w:sz w:val="20"/>
            <w:szCs w:val="20"/>
          </w:rPr>
          <w:id w:val="-201921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D0638" w:rsidRPr="004F46A3">
        <w:rPr>
          <w:rFonts w:ascii="Arial" w:hAnsi="Arial" w:cs="Arial"/>
          <w:sz w:val="20"/>
          <w:szCs w:val="20"/>
        </w:rPr>
        <w:t>)</w:t>
      </w:r>
      <w:r w:rsidR="000A15EE" w:rsidRPr="004F46A3">
        <w:rPr>
          <w:rFonts w:ascii="Arial" w:hAnsi="Arial" w:cs="Arial"/>
          <w:sz w:val="20"/>
          <w:szCs w:val="20"/>
        </w:rPr>
        <w:t>:</w:t>
      </w:r>
      <w:r w:rsidR="0012576F" w:rsidRPr="004F46A3">
        <w:rPr>
          <w:rFonts w:ascii="Arial" w:hAnsi="Arial" w:cs="Arial"/>
          <w:sz w:val="20"/>
          <w:szCs w:val="20"/>
        </w:rPr>
        <w:t xml:space="preserve"> </w:t>
      </w:r>
    </w:p>
    <w:p w14:paraId="1692BDA1" w14:textId="57E66844" w:rsidR="006F6D4F" w:rsidRPr="004F46A3" w:rsidRDefault="006F6D4F" w:rsidP="003031A6">
      <w:pPr>
        <w:pStyle w:val="Odsekzoznamu"/>
        <w:spacing w:before="120" w:line="276" w:lineRule="auto"/>
        <w:ind w:left="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riekatabuky"/>
        <w:tblW w:w="8825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8825"/>
      </w:tblGrid>
      <w:tr w:rsidR="006F6D4F" w:rsidRPr="004F46A3" w14:paraId="00A5C08B" w14:textId="77777777" w:rsidTr="00173F25">
        <w:tc>
          <w:tcPr>
            <w:tcW w:w="8825" w:type="dxa"/>
            <w:shd w:val="clear" w:color="auto" w:fill="D9D9D9" w:themeFill="background1" w:themeFillShade="D9"/>
            <w:vAlign w:val="center"/>
          </w:tcPr>
          <w:p w14:paraId="22ED320C" w14:textId="082302D4" w:rsidR="006F6D4F" w:rsidRPr="004F46A3" w:rsidRDefault="006F6D4F" w:rsidP="003031A6">
            <w:pPr>
              <w:pStyle w:val="Odsekzoznamu"/>
              <w:spacing w:beforeLines="600" w:before="1440" w:after="120" w:line="276" w:lineRule="auto"/>
              <w:ind w:left="0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6A3">
              <w:rPr>
                <w:rFonts w:ascii="Arial" w:hAnsi="Arial" w:cs="Arial"/>
                <w:b/>
                <w:bCs/>
                <w:sz w:val="20"/>
                <w:szCs w:val="20"/>
              </w:rPr>
              <w:t>Tabuľka – Predmet plnenia</w:t>
            </w:r>
            <w:r w:rsidR="00B00383" w:rsidRPr="004F46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odberného miesta</w:t>
            </w:r>
            <w:r w:rsidRPr="004F46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 účely </w:t>
            </w:r>
            <w:r w:rsidR="009834C3" w:rsidRPr="004F46A3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4F46A3">
              <w:rPr>
                <w:rFonts w:ascii="Arial" w:hAnsi="Arial" w:cs="Arial"/>
                <w:b/>
                <w:bCs/>
                <w:sz w:val="20"/>
                <w:szCs w:val="20"/>
              </w:rPr>
              <w:t>mluvy je dodávka a odber:</w:t>
            </w:r>
          </w:p>
        </w:tc>
      </w:tr>
      <w:tr w:rsidR="006F6D4F" w:rsidRPr="004F46A3" w14:paraId="30CDB5C2" w14:textId="77777777" w:rsidTr="00173F25">
        <w:tc>
          <w:tcPr>
            <w:tcW w:w="8825" w:type="dxa"/>
          </w:tcPr>
          <w:p w14:paraId="104B38C6" w14:textId="4FC8B50B" w:rsidR="006F6D4F" w:rsidRPr="004F46A3" w:rsidRDefault="001D06FC" w:rsidP="003031A6">
            <w:pPr>
              <w:spacing w:beforeLines="40" w:before="96" w:after="12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8555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D4F" w:rsidRPr="004F46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6D4F" w:rsidRPr="004F46A3">
              <w:rPr>
                <w:rFonts w:ascii="Arial" w:hAnsi="Arial" w:cs="Arial"/>
                <w:sz w:val="20"/>
                <w:szCs w:val="20"/>
              </w:rPr>
              <w:t xml:space="preserve"> tepla </w:t>
            </w:r>
            <w:r w:rsidR="009834C3" w:rsidRPr="004F46A3">
              <w:rPr>
                <w:rFonts w:ascii="Arial" w:hAnsi="Arial" w:cs="Arial"/>
                <w:sz w:val="20"/>
                <w:szCs w:val="20"/>
              </w:rPr>
              <w:t>na</w:t>
            </w:r>
            <w:r w:rsidR="006F6D4F" w:rsidRPr="004F46A3">
              <w:rPr>
                <w:rFonts w:ascii="Arial" w:hAnsi="Arial" w:cs="Arial"/>
                <w:sz w:val="20"/>
                <w:szCs w:val="20"/>
              </w:rPr>
              <w:t xml:space="preserve"> vykurovani</w:t>
            </w:r>
            <w:r w:rsidR="0054133F" w:rsidRPr="004F46A3">
              <w:rPr>
                <w:rFonts w:ascii="Arial" w:hAnsi="Arial" w:cs="Arial"/>
                <w:sz w:val="20"/>
                <w:szCs w:val="20"/>
              </w:rPr>
              <w:t>e</w:t>
            </w:r>
            <w:r w:rsidR="00FA4222" w:rsidRPr="004F46A3">
              <w:rPr>
                <w:rFonts w:ascii="Arial" w:hAnsi="Arial" w:cs="Arial"/>
                <w:sz w:val="20"/>
                <w:szCs w:val="20"/>
              </w:rPr>
              <w:t xml:space="preserve"> (vrátane tepelnej energie v doplňovacej vode)</w:t>
            </w:r>
            <w:r w:rsidR="006F6D4F" w:rsidRPr="004F46A3">
              <w:rPr>
                <w:rFonts w:ascii="Arial" w:hAnsi="Arial" w:cs="Arial"/>
                <w:sz w:val="20"/>
                <w:szCs w:val="20"/>
              </w:rPr>
              <w:t xml:space="preserve"> (Teplo)</w:t>
            </w:r>
            <w:r w:rsidR="00277518" w:rsidRPr="004F46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6D4F" w:rsidRPr="004F46A3" w14:paraId="43A42C2C" w14:textId="77777777" w:rsidTr="00173F25">
        <w:tc>
          <w:tcPr>
            <w:tcW w:w="8825" w:type="dxa"/>
          </w:tcPr>
          <w:p w14:paraId="6C4C3BEF" w14:textId="3DFA0F54" w:rsidR="006F6D4F" w:rsidRPr="004F46A3" w:rsidRDefault="001D06FC" w:rsidP="003031A6">
            <w:pPr>
              <w:spacing w:beforeLines="40" w:before="96" w:after="12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6341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D4F" w:rsidRPr="004F46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6D4F" w:rsidRPr="004F46A3">
              <w:rPr>
                <w:rFonts w:ascii="Arial" w:hAnsi="Arial" w:cs="Arial"/>
                <w:sz w:val="20"/>
                <w:szCs w:val="20"/>
              </w:rPr>
              <w:t xml:space="preserve"> tepla na prípravu teplej vody (Teplo) </w:t>
            </w:r>
          </w:p>
        </w:tc>
      </w:tr>
      <w:tr w:rsidR="006F6D4F" w:rsidRPr="004F46A3" w14:paraId="06BAC1CA" w14:textId="77777777" w:rsidTr="00173F25">
        <w:tc>
          <w:tcPr>
            <w:tcW w:w="8825" w:type="dxa"/>
          </w:tcPr>
          <w:p w14:paraId="766B2015" w14:textId="0902DDD0" w:rsidR="006F6D4F" w:rsidRPr="004F46A3" w:rsidRDefault="001D06FC" w:rsidP="003031A6">
            <w:pPr>
              <w:spacing w:beforeLines="40" w:before="96" w:after="12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5623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D4F" w:rsidRPr="004F46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6D4F" w:rsidRPr="004F46A3">
              <w:rPr>
                <w:rFonts w:ascii="Arial" w:hAnsi="Arial" w:cs="Arial"/>
                <w:sz w:val="20"/>
                <w:szCs w:val="20"/>
              </w:rPr>
              <w:t xml:space="preserve"> tepla z primárnej siete na ďalšie využitie (Teplo)</w:t>
            </w:r>
          </w:p>
        </w:tc>
      </w:tr>
      <w:tr w:rsidR="00C1204F" w:rsidRPr="004F46A3" w14:paraId="2B547B4C" w14:textId="77777777" w:rsidTr="00173F25">
        <w:tc>
          <w:tcPr>
            <w:tcW w:w="8825" w:type="dxa"/>
          </w:tcPr>
          <w:p w14:paraId="3D6D75FF" w14:textId="1A821144" w:rsidR="00C1204F" w:rsidRPr="004F46A3" w:rsidRDefault="001D06FC" w:rsidP="00C1204F">
            <w:pPr>
              <w:spacing w:beforeLines="40" w:before="96" w:after="120" w:line="276" w:lineRule="auto"/>
              <w:ind w:left="36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509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04F" w:rsidRPr="004F46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204F" w:rsidRPr="004F46A3">
              <w:rPr>
                <w:rFonts w:ascii="Arial" w:hAnsi="Arial" w:cs="Arial"/>
                <w:sz w:val="20"/>
                <w:szCs w:val="20"/>
              </w:rPr>
              <w:t xml:space="preserve"> tepl</w:t>
            </w:r>
            <w:r w:rsidR="00C44D31" w:rsidRPr="004F46A3">
              <w:rPr>
                <w:rFonts w:ascii="Arial" w:hAnsi="Arial" w:cs="Arial"/>
                <w:sz w:val="20"/>
                <w:szCs w:val="20"/>
              </w:rPr>
              <w:t>a</w:t>
            </w:r>
            <w:r w:rsidR="00C1204F" w:rsidRPr="004F46A3">
              <w:rPr>
                <w:rFonts w:ascii="Arial" w:hAnsi="Arial" w:cs="Arial"/>
                <w:sz w:val="20"/>
                <w:szCs w:val="20"/>
              </w:rPr>
              <w:t xml:space="preserve"> na technologické účely (Teplo)</w:t>
            </w:r>
          </w:p>
        </w:tc>
      </w:tr>
      <w:tr w:rsidR="00C1204F" w:rsidRPr="004F46A3" w14:paraId="23B6D5FE" w14:textId="77777777" w:rsidTr="00173F25">
        <w:tc>
          <w:tcPr>
            <w:tcW w:w="8825" w:type="dxa"/>
          </w:tcPr>
          <w:p w14:paraId="11B339A3" w14:textId="61742159" w:rsidR="00C1204F" w:rsidRPr="004F46A3" w:rsidRDefault="001D06FC" w:rsidP="00C1204F">
            <w:pPr>
              <w:spacing w:beforeLines="40" w:before="96" w:after="120" w:line="276" w:lineRule="auto"/>
              <w:ind w:left="36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3186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204F" w:rsidRPr="004F46A3">
              <w:rPr>
                <w:rFonts w:ascii="Arial" w:eastAsia="MS Gothic" w:hAnsi="Arial" w:cs="Arial"/>
                <w:sz w:val="20"/>
                <w:szCs w:val="20"/>
              </w:rPr>
              <w:t xml:space="preserve"> tepla na výrobu chladu (Teplo)</w:t>
            </w:r>
          </w:p>
        </w:tc>
      </w:tr>
      <w:tr w:rsidR="0078538E" w:rsidRPr="004F46A3" w14:paraId="5E3AEC70" w14:textId="77777777" w:rsidTr="00173F25">
        <w:tc>
          <w:tcPr>
            <w:tcW w:w="8825" w:type="dxa"/>
          </w:tcPr>
          <w:p w14:paraId="1DA857BF" w14:textId="267A45C4" w:rsidR="0078538E" w:rsidRPr="004F46A3" w:rsidRDefault="001D06FC" w:rsidP="003031A6">
            <w:pPr>
              <w:spacing w:beforeLines="40" w:before="96" w:after="120" w:line="276" w:lineRule="auto"/>
              <w:ind w:left="36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4040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8E" w:rsidRPr="004F46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538E" w:rsidRPr="004F46A3">
              <w:rPr>
                <w:rFonts w:ascii="Arial" w:hAnsi="Arial" w:cs="Arial"/>
                <w:sz w:val="20"/>
                <w:szCs w:val="20"/>
              </w:rPr>
              <w:t xml:space="preserve"> studenej vody</w:t>
            </w:r>
            <w:r w:rsidR="0078538E" w:rsidRPr="004F46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6F6D4F" w:rsidRPr="004F46A3" w14:paraId="6DEE9CE8" w14:textId="77777777" w:rsidTr="00173F25">
        <w:tc>
          <w:tcPr>
            <w:tcW w:w="8825" w:type="dxa"/>
          </w:tcPr>
          <w:p w14:paraId="0E6258A0" w14:textId="6C117727" w:rsidR="006F6D4F" w:rsidRPr="004F46A3" w:rsidRDefault="001D06FC" w:rsidP="00276893">
            <w:pPr>
              <w:spacing w:beforeLines="40" w:before="96" w:after="12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9183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C3" w:rsidRPr="004F46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6D4F" w:rsidRPr="004F46A3">
              <w:rPr>
                <w:rFonts w:ascii="Arial" w:hAnsi="Arial" w:cs="Arial"/>
                <w:sz w:val="20"/>
                <w:szCs w:val="20"/>
              </w:rPr>
              <w:t xml:space="preserve"> doplňovacej vody</w:t>
            </w:r>
            <w:r w:rsidR="00871BA7" w:rsidRPr="004F46A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A4222" w:rsidRPr="004F46A3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871BA7" w:rsidRPr="004F46A3">
              <w:rPr>
                <w:rFonts w:ascii="Arial" w:hAnsi="Arial" w:cs="Arial"/>
                <w:sz w:val="20"/>
                <w:szCs w:val="20"/>
              </w:rPr>
              <w:t>m</w:t>
            </w:r>
            <w:r w:rsidR="00871BA7" w:rsidRPr="004F46A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FA4222" w:rsidRPr="004F46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FA4222" w:rsidRPr="004F46A3">
              <w:rPr>
                <w:rFonts w:ascii="Arial" w:hAnsi="Arial" w:cs="Arial"/>
                <w:sz w:val="20"/>
                <w:szCs w:val="20"/>
              </w:rPr>
              <w:t>bez tepelnej energie</w:t>
            </w:r>
            <w:r w:rsidR="00871BA7" w:rsidRPr="004F46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1204F" w:rsidRPr="004F46A3" w14:paraId="2080E50D" w14:textId="77777777" w:rsidTr="0034146A">
        <w:tc>
          <w:tcPr>
            <w:tcW w:w="8825" w:type="dxa"/>
          </w:tcPr>
          <w:p w14:paraId="2A552BDF" w14:textId="5958A0BF" w:rsidR="00C1204F" w:rsidRPr="004F46A3" w:rsidRDefault="001D06FC" w:rsidP="0034146A">
            <w:pPr>
              <w:spacing w:beforeLines="40" w:before="96" w:after="12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0207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E61" w:rsidRPr="004F46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204F" w:rsidRPr="004F46A3">
              <w:rPr>
                <w:rFonts w:ascii="Arial" w:hAnsi="Arial" w:cs="Arial"/>
                <w:sz w:val="20"/>
                <w:szCs w:val="20"/>
              </w:rPr>
              <w:t xml:space="preserve"> studenej vody na prípravu teplej vody (SV na TV)</w:t>
            </w:r>
          </w:p>
        </w:tc>
      </w:tr>
    </w:tbl>
    <w:p w14:paraId="0148E15D" w14:textId="77777777" w:rsidR="00AC4FF6" w:rsidRPr="004F46A3" w:rsidRDefault="00AC4FF6" w:rsidP="00D403AC">
      <w:pPr>
        <w:suppressAutoHyphens/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1CADA011" w14:textId="4119F233" w:rsidR="00A72786" w:rsidRPr="004F46A3" w:rsidRDefault="00A72786" w:rsidP="00A86CE6">
      <w:pPr>
        <w:pStyle w:val="Odsekzoznamu"/>
        <w:numPr>
          <w:ilvl w:val="1"/>
          <w:numId w:val="34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Predmetom tejto Zmluvy je</w:t>
      </w:r>
      <w:r w:rsidR="00DD0A38" w:rsidRPr="004F46A3">
        <w:rPr>
          <w:rFonts w:ascii="Arial" w:hAnsi="Arial" w:cs="Arial"/>
          <w:sz w:val="20"/>
          <w:szCs w:val="20"/>
        </w:rPr>
        <w:t xml:space="preserve"> aj</w:t>
      </w:r>
      <w:r w:rsidRPr="004F46A3">
        <w:rPr>
          <w:rFonts w:ascii="Arial" w:hAnsi="Arial" w:cs="Arial"/>
          <w:sz w:val="20"/>
          <w:szCs w:val="20"/>
        </w:rPr>
        <w:t xml:space="preserve"> dohoda Zmluvných strán o podmienkach ďalších služieb a výkonov objednaných alebo vyvolaných Odberateľom, ktoré sú uvedené v Cenníku tvoriacom Prílohu č.</w:t>
      </w:r>
      <w:r w:rsidR="00BE4E61" w:rsidRPr="004F46A3">
        <w:rPr>
          <w:rFonts w:ascii="Arial" w:hAnsi="Arial" w:cs="Arial"/>
          <w:sz w:val="20"/>
          <w:szCs w:val="20"/>
        </w:rPr>
        <w:t xml:space="preserve"> </w:t>
      </w:r>
      <w:r w:rsidR="00FA121A" w:rsidRPr="004F46A3">
        <w:rPr>
          <w:rFonts w:ascii="Arial" w:hAnsi="Arial" w:cs="Arial"/>
          <w:sz w:val="20"/>
          <w:szCs w:val="20"/>
        </w:rPr>
        <w:t>6</w:t>
      </w:r>
      <w:r w:rsidRPr="004F46A3">
        <w:rPr>
          <w:rFonts w:ascii="Arial" w:hAnsi="Arial" w:cs="Arial"/>
          <w:sz w:val="20"/>
          <w:szCs w:val="20"/>
        </w:rPr>
        <w:t xml:space="preserve"> Zmluvy.</w:t>
      </w:r>
    </w:p>
    <w:p w14:paraId="28616F97" w14:textId="77777777" w:rsidR="00251FA5" w:rsidRPr="004F46A3" w:rsidRDefault="00251FA5" w:rsidP="00A86CE6">
      <w:pPr>
        <w:pStyle w:val="Odsekzoznamu"/>
        <w:spacing w:line="276" w:lineRule="auto"/>
        <w:ind w:left="540"/>
        <w:jc w:val="both"/>
        <w:outlineLvl w:val="0"/>
        <w:rPr>
          <w:rFonts w:ascii="Arial" w:hAnsi="Arial" w:cs="Arial"/>
          <w:sz w:val="20"/>
          <w:szCs w:val="20"/>
        </w:rPr>
      </w:pPr>
    </w:p>
    <w:p w14:paraId="36B0F640" w14:textId="0C3B09F0" w:rsidR="00251FA5" w:rsidRPr="004F46A3" w:rsidRDefault="00251FA5" w:rsidP="00A86CE6">
      <w:pPr>
        <w:pStyle w:val="Odsekzoznamu"/>
        <w:numPr>
          <w:ilvl w:val="1"/>
          <w:numId w:val="34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Zmluvné strany uzatvorením tejto Zmluvy potvrdzujú, že touto Zmluvou sa spravujú aj ich práva a povinnosti z dodávky a odberu predmetu plnenia, ktoré vznikli</w:t>
      </w:r>
      <w:r w:rsidR="00C90E99" w:rsidRPr="004F46A3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t xml:space="preserve">v medziobdobí </w:t>
      </w:r>
      <w:r w:rsidR="00C90E99" w:rsidRPr="004F46A3">
        <w:rPr>
          <w:rFonts w:ascii="Arial" w:hAnsi="Arial" w:cs="Arial"/>
          <w:sz w:val="20"/>
          <w:szCs w:val="20"/>
        </w:rPr>
        <w:t xml:space="preserve">(i) </w:t>
      </w:r>
      <w:r w:rsidRPr="004F46A3">
        <w:rPr>
          <w:rFonts w:ascii="Arial" w:hAnsi="Arial" w:cs="Arial"/>
          <w:sz w:val="20"/>
          <w:szCs w:val="20"/>
        </w:rPr>
        <w:t xml:space="preserve">od </w:t>
      </w:r>
      <w:r w:rsidRPr="004F46A3">
        <w:rPr>
          <w:rFonts w:ascii="Arial" w:hAnsi="Arial" w:cs="Arial"/>
          <w:sz w:val="20"/>
          <w:szCs w:val="20"/>
          <w:highlight w:val="lightGray"/>
        </w:rPr>
        <w:fldChar w:fldCharType="begin"/>
      </w:r>
      <w:r w:rsidRPr="004F46A3">
        <w:rPr>
          <w:rFonts w:ascii="Arial" w:hAnsi="Arial" w:cs="Arial"/>
          <w:sz w:val="20"/>
          <w:szCs w:val="20"/>
          <w:highlight w:val="lightGray"/>
        </w:rPr>
        <w:instrText xml:space="preserve"> MERGEFIELD  ODBER_OD </w:instrText>
      </w:r>
      <w:r w:rsidRPr="004F46A3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4F46A3">
        <w:rPr>
          <w:rFonts w:ascii="Arial" w:hAnsi="Arial" w:cs="Arial"/>
          <w:noProof/>
          <w:sz w:val="20"/>
          <w:szCs w:val="20"/>
          <w:highlight w:val="lightGray"/>
        </w:rPr>
        <w:t>«ODBER_OD»</w:t>
      </w:r>
      <w:r w:rsidRPr="004F46A3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4F46A3">
        <w:rPr>
          <w:rFonts w:ascii="Arial" w:hAnsi="Arial" w:cs="Arial"/>
          <w:sz w:val="20"/>
          <w:szCs w:val="20"/>
        </w:rPr>
        <w:t xml:space="preserve"> do nadobudnutia platnosti a účinnosti tejto Zmluvy</w:t>
      </w:r>
      <w:r w:rsidR="00C90E99" w:rsidRPr="004F46A3">
        <w:rPr>
          <w:rFonts w:ascii="Arial" w:hAnsi="Arial" w:cs="Arial"/>
          <w:sz w:val="20"/>
          <w:szCs w:val="20"/>
        </w:rPr>
        <w:t xml:space="preserve"> ako aj (ii) počas lehoty uvedenej v § 19 ods. 3 písm. b) Zákona.</w:t>
      </w:r>
    </w:p>
    <w:p w14:paraId="523ACD9B" w14:textId="77777777" w:rsidR="00251FA5" w:rsidRPr="004F46A3" w:rsidRDefault="00251FA5" w:rsidP="00A86CE6">
      <w:pPr>
        <w:pStyle w:val="Odsekzoznamu"/>
        <w:spacing w:line="276" w:lineRule="auto"/>
        <w:ind w:left="540"/>
        <w:jc w:val="both"/>
        <w:outlineLvl w:val="0"/>
        <w:rPr>
          <w:rFonts w:ascii="Arial" w:hAnsi="Arial" w:cs="Arial"/>
          <w:sz w:val="20"/>
          <w:szCs w:val="20"/>
        </w:rPr>
      </w:pPr>
    </w:p>
    <w:p w14:paraId="5A95831D" w14:textId="77777777" w:rsidR="004F191D" w:rsidRPr="004F46A3" w:rsidRDefault="004F191D" w:rsidP="003031A6">
      <w:pPr>
        <w:suppressAutoHyphens/>
        <w:spacing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67D96DC4" w14:textId="61E13948" w:rsidR="00F44E5F" w:rsidRPr="004F46A3" w:rsidRDefault="00C02E78" w:rsidP="003031A6">
      <w:pPr>
        <w:suppressAutoHyphens/>
        <w:spacing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4F46A3">
        <w:rPr>
          <w:rFonts w:ascii="Arial" w:hAnsi="Arial" w:cs="Arial"/>
          <w:b/>
          <w:sz w:val="20"/>
          <w:szCs w:val="20"/>
        </w:rPr>
        <w:t xml:space="preserve">Článok </w:t>
      </w:r>
      <w:r w:rsidR="000E4817" w:rsidRPr="004F46A3">
        <w:rPr>
          <w:rFonts w:ascii="Arial" w:hAnsi="Arial" w:cs="Arial"/>
          <w:b/>
          <w:sz w:val="20"/>
          <w:szCs w:val="20"/>
        </w:rPr>
        <w:t xml:space="preserve">2 - </w:t>
      </w:r>
      <w:r w:rsidR="001B3CCD" w:rsidRPr="004F46A3">
        <w:rPr>
          <w:rFonts w:ascii="Arial" w:hAnsi="Arial" w:cs="Arial"/>
          <w:b/>
          <w:sz w:val="20"/>
          <w:szCs w:val="20"/>
        </w:rPr>
        <w:t xml:space="preserve">Cena a </w:t>
      </w:r>
      <w:r w:rsidR="001114F4" w:rsidRPr="004F46A3">
        <w:rPr>
          <w:rFonts w:ascii="Arial" w:hAnsi="Arial" w:cs="Arial"/>
          <w:b/>
          <w:sz w:val="20"/>
          <w:szCs w:val="20"/>
        </w:rPr>
        <w:t>p</w:t>
      </w:r>
      <w:r w:rsidR="00F44E5F" w:rsidRPr="004F46A3">
        <w:rPr>
          <w:rFonts w:ascii="Arial" w:hAnsi="Arial" w:cs="Arial"/>
          <w:b/>
          <w:sz w:val="20"/>
          <w:szCs w:val="20"/>
        </w:rPr>
        <w:t>latobné podmienky</w:t>
      </w:r>
    </w:p>
    <w:p w14:paraId="1B54F2DD" w14:textId="77777777" w:rsidR="00F44E5F" w:rsidRPr="004F46A3" w:rsidRDefault="00F44E5F" w:rsidP="003031A6">
      <w:pPr>
        <w:tabs>
          <w:tab w:val="left" w:pos="426"/>
          <w:tab w:val="decimal" w:pos="7088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5275C998" w14:textId="62E439D2" w:rsidR="00EF6676" w:rsidRPr="004F46A3" w:rsidRDefault="00EF6676" w:rsidP="003031A6">
      <w:pPr>
        <w:pStyle w:val="Odsekzoznamu"/>
        <w:numPr>
          <w:ilvl w:val="1"/>
          <w:numId w:val="23"/>
        </w:numPr>
        <w:suppressAutoHyphens/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Zmluvné strany sa dohodli, že Odberateľ zaplatí Dodávateľovi za vybranú dodávku predmetu plnenia cenu</w:t>
      </w:r>
      <w:r w:rsidR="000C647D" w:rsidRPr="004F46A3">
        <w:rPr>
          <w:rFonts w:ascii="Arial" w:hAnsi="Arial" w:cs="Arial"/>
          <w:sz w:val="20"/>
          <w:szCs w:val="20"/>
        </w:rPr>
        <w:t>.</w:t>
      </w:r>
      <w:r w:rsidR="009044AB" w:rsidRPr="004F46A3">
        <w:rPr>
          <w:rFonts w:ascii="Arial" w:hAnsi="Arial" w:cs="Arial"/>
          <w:sz w:val="20"/>
          <w:szCs w:val="20"/>
        </w:rPr>
        <w:t xml:space="preserve"> S</w:t>
      </w:r>
      <w:r w:rsidR="006877F5" w:rsidRPr="004F46A3">
        <w:rPr>
          <w:rFonts w:ascii="Arial" w:hAnsi="Arial" w:cs="Arial"/>
          <w:sz w:val="20"/>
          <w:szCs w:val="20"/>
        </w:rPr>
        <w:t xml:space="preserve">pôsob určenia </w:t>
      </w:r>
      <w:r w:rsidR="001854C9" w:rsidRPr="004F46A3">
        <w:rPr>
          <w:rFonts w:ascii="Arial" w:hAnsi="Arial" w:cs="Arial"/>
          <w:sz w:val="20"/>
          <w:szCs w:val="20"/>
        </w:rPr>
        <w:t>ceny</w:t>
      </w:r>
      <w:r w:rsidR="009044AB" w:rsidRPr="004F46A3">
        <w:rPr>
          <w:rFonts w:ascii="Arial" w:hAnsi="Arial" w:cs="Arial"/>
          <w:sz w:val="20"/>
          <w:szCs w:val="20"/>
        </w:rPr>
        <w:t>, spôsob platby a platobné podmienky</w:t>
      </w:r>
      <w:r w:rsidR="004F31CC" w:rsidRPr="004F46A3">
        <w:rPr>
          <w:rFonts w:ascii="Arial" w:hAnsi="Arial" w:cs="Arial"/>
          <w:sz w:val="20"/>
          <w:szCs w:val="20"/>
        </w:rPr>
        <w:t xml:space="preserve"> </w:t>
      </w:r>
      <w:r w:rsidR="009044AB" w:rsidRPr="004F46A3">
        <w:rPr>
          <w:rFonts w:ascii="Arial" w:hAnsi="Arial" w:cs="Arial"/>
          <w:sz w:val="20"/>
          <w:szCs w:val="20"/>
        </w:rPr>
        <w:t>sú</w:t>
      </w:r>
      <w:r w:rsidR="009A7623" w:rsidRPr="004F46A3">
        <w:rPr>
          <w:rFonts w:ascii="Arial" w:hAnsi="Arial" w:cs="Arial"/>
          <w:sz w:val="20"/>
          <w:szCs w:val="20"/>
        </w:rPr>
        <w:t xml:space="preserve"> uveden</w:t>
      </w:r>
      <w:r w:rsidR="009044AB" w:rsidRPr="004F46A3">
        <w:rPr>
          <w:rFonts w:ascii="Arial" w:hAnsi="Arial" w:cs="Arial"/>
          <w:sz w:val="20"/>
          <w:szCs w:val="20"/>
        </w:rPr>
        <w:t>é</w:t>
      </w:r>
      <w:r w:rsidR="009A7623" w:rsidRPr="004F46A3">
        <w:rPr>
          <w:rFonts w:ascii="Arial" w:hAnsi="Arial" w:cs="Arial"/>
          <w:sz w:val="20"/>
          <w:szCs w:val="20"/>
        </w:rPr>
        <w:t xml:space="preserve"> </w:t>
      </w:r>
      <w:r w:rsidR="004F31CC" w:rsidRPr="004F46A3">
        <w:rPr>
          <w:rFonts w:ascii="Arial" w:hAnsi="Arial" w:cs="Arial"/>
          <w:sz w:val="20"/>
          <w:szCs w:val="20"/>
        </w:rPr>
        <w:t>v</w:t>
      </w:r>
      <w:r w:rsidR="009A7623" w:rsidRPr="004F46A3">
        <w:rPr>
          <w:rFonts w:ascii="Arial" w:hAnsi="Arial" w:cs="Arial"/>
          <w:sz w:val="20"/>
          <w:szCs w:val="20"/>
        </w:rPr>
        <w:t> Prílohe č. 5 -</w:t>
      </w:r>
      <w:r w:rsidR="004F31CC" w:rsidRPr="004F46A3">
        <w:rPr>
          <w:rFonts w:ascii="Arial" w:hAnsi="Arial" w:cs="Arial"/>
          <w:sz w:val="20"/>
          <w:szCs w:val="20"/>
        </w:rPr>
        <w:t xml:space="preserve"> Všeobecn</w:t>
      </w:r>
      <w:r w:rsidR="009A7623" w:rsidRPr="004F46A3">
        <w:rPr>
          <w:rFonts w:ascii="Arial" w:hAnsi="Arial" w:cs="Arial"/>
          <w:sz w:val="20"/>
          <w:szCs w:val="20"/>
        </w:rPr>
        <w:t>é</w:t>
      </w:r>
      <w:r w:rsidR="004F31CC" w:rsidRPr="004F46A3">
        <w:rPr>
          <w:rFonts w:ascii="Arial" w:hAnsi="Arial" w:cs="Arial"/>
          <w:sz w:val="20"/>
          <w:szCs w:val="20"/>
        </w:rPr>
        <w:t xml:space="preserve"> zmluvn</w:t>
      </w:r>
      <w:r w:rsidR="009A7623" w:rsidRPr="004F46A3">
        <w:rPr>
          <w:rFonts w:ascii="Arial" w:hAnsi="Arial" w:cs="Arial"/>
          <w:sz w:val="20"/>
          <w:szCs w:val="20"/>
        </w:rPr>
        <w:t>é</w:t>
      </w:r>
      <w:r w:rsidR="004F31CC" w:rsidRPr="004F46A3">
        <w:rPr>
          <w:rFonts w:ascii="Arial" w:hAnsi="Arial" w:cs="Arial"/>
          <w:sz w:val="20"/>
          <w:szCs w:val="20"/>
        </w:rPr>
        <w:t xml:space="preserve"> podmienk</w:t>
      </w:r>
      <w:r w:rsidR="009A7623" w:rsidRPr="004F46A3">
        <w:rPr>
          <w:rFonts w:ascii="Arial" w:hAnsi="Arial" w:cs="Arial"/>
          <w:sz w:val="20"/>
          <w:szCs w:val="20"/>
        </w:rPr>
        <w:t>y</w:t>
      </w:r>
      <w:r w:rsidR="009044AB" w:rsidRPr="004F46A3">
        <w:rPr>
          <w:rFonts w:ascii="Arial" w:hAnsi="Arial" w:cs="Arial"/>
          <w:sz w:val="20"/>
          <w:szCs w:val="20"/>
        </w:rPr>
        <w:t>, pričom ak sú dohodnuté zálohové platby podľa bodu 2.2 tohto článku,</w:t>
      </w:r>
      <w:r w:rsidR="001854C9" w:rsidRPr="004F46A3">
        <w:rPr>
          <w:rFonts w:ascii="Arial" w:hAnsi="Arial" w:cs="Arial"/>
          <w:sz w:val="20"/>
          <w:szCs w:val="20"/>
        </w:rPr>
        <w:t xml:space="preserve"> </w:t>
      </w:r>
      <w:r w:rsidR="00923791" w:rsidRPr="004F46A3">
        <w:rPr>
          <w:rFonts w:ascii="Arial" w:hAnsi="Arial" w:cs="Arial"/>
          <w:sz w:val="20"/>
          <w:szCs w:val="20"/>
        </w:rPr>
        <w:t>výšk</w:t>
      </w:r>
      <w:r w:rsidR="009044AB" w:rsidRPr="004F46A3">
        <w:rPr>
          <w:rFonts w:ascii="Arial" w:hAnsi="Arial" w:cs="Arial"/>
          <w:sz w:val="20"/>
          <w:szCs w:val="20"/>
        </w:rPr>
        <w:t xml:space="preserve">a </w:t>
      </w:r>
      <w:r w:rsidR="00923791" w:rsidRPr="004F46A3">
        <w:rPr>
          <w:rFonts w:ascii="Arial" w:hAnsi="Arial" w:cs="Arial"/>
          <w:sz w:val="20"/>
          <w:szCs w:val="20"/>
        </w:rPr>
        <w:t>a termín</w:t>
      </w:r>
      <w:r w:rsidR="009044AB" w:rsidRPr="004F46A3">
        <w:rPr>
          <w:rFonts w:ascii="Arial" w:hAnsi="Arial" w:cs="Arial"/>
          <w:sz w:val="20"/>
          <w:szCs w:val="20"/>
        </w:rPr>
        <w:t>y</w:t>
      </w:r>
      <w:r w:rsidR="00923791" w:rsidRPr="004F46A3">
        <w:rPr>
          <w:rFonts w:ascii="Arial" w:hAnsi="Arial" w:cs="Arial"/>
          <w:sz w:val="20"/>
          <w:szCs w:val="20"/>
        </w:rPr>
        <w:t xml:space="preserve"> zálohových platieb</w:t>
      </w:r>
      <w:r w:rsidR="001854C9" w:rsidRPr="004F46A3">
        <w:rPr>
          <w:rFonts w:ascii="Arial" w:hAnsi="Arial" w:cs="Arial"/>
          <w:sz w:val="20"/>
          <w:szCs w:val="20"/>
        </w:rPr>
        <w:t xml:space="preserve"> </w:t>
      </w:r>
      <w:r w:rsidR="00923791" w:rsidRPr="004F46A3">
        <w:rPr>
          <w:rFonts w:ascii="Arial" w:hAnsi="Arial" w:cs="Arial"/>
          <w:sz w:val="20"/>
          <w:szCs w:val="20"/>
        </w:rPr>
        <w:t>sú</w:t>
      </w:r>
      <w:r w:rsidR="006877F5" w:rsidRPr="004F46A3">
        <w:rPr>
          <w:rFonts w:ascii="Arial" w:hAnsi="Arial" w:cs="Arial"/>
          <w:sz w:val="20"/>
          <w:szCs w:val="20"/>
        </w:rPr>
        <w:t xml:space="preserve"> </w:t>
      </w:r>
      <w:r w:rsidR="001854C9" w:rsidRPr="004F46A3">
        <w:rPr>
          <w:rFonts w:ascii="Arial" w:hAnsi="Arial" w:cs="Arial"/>
          <w:sz w:val="20"/>
          <w:szCs w:val="20"/>
        </w:rPr>
        <w:t>uveden</w:t>
      </w:r>
      <w:r w:rsidR="00923791" w:rsidRPr="004F46A3">
        <w:rPr>
          <w:rFonts w:ascii="Arial" w:hAnsi="Arial" w:cs="Arial"/>
          <w:sz w:val="20"/>
          <w:szCs w:val="20"/>
        </w:rPr>
        <w:t>é</w:t>
      </w:r>
      <w:r w:rsidR="001854C9" w:rsidRPr="004F46A3">
        <w:rPr>
          <w:rFonts w:ascii="Arial" w:hAnsi="Arial" w:cs="Arial"/>
          <w:sz w:val="20"/>
          <w:szCs w:val="20"/>
        </w:rPr>
        <w:t xml:space="preserve"> v Prílohe č. </w:t>
      </w:r>
      <w:r w:rsidR="00145C0F" w:rsidRPr="004F46A3">
        <w:rPr>
          <w:rFonts w:ascii="Arial" w:hAnsi="Arial" w:cs="Arial"/>
          <w:sz w:val="20"/>
          <w:szCs w:val="20"/>
        </w:rPr>
        <w:t>3</w:t>
      </w:r>
      <w:r w:rsidR="009A7623" w:rsidRPr="004F46A3">
        <w:rPr>
          <w:rFonts w:ascii="Arial" w:hAnsi="Arial" w:cs="Arial"/>
          <w:sz w:val="20"/>
          <w:szCs w:val="20"/>
        </w:rPr>
        <w:t xml:space="preserve"> – Rozpis </w:t>
      </w:r>
      <w:r w:rsidR="009A7623" w:rsidRPr="007F7CD4">
        <w:rPr>
          <w:rFonts w:ascii="Arial" w:hAnsi="Arial" w:cs="Arial"/>
          <w:sz w:val="20"/>
          <w:szCs w:val="20"/>
        </w:rPr>
        <w:t>zálohových platieb</w:t>
      </w:r>
      <w:r w:rsidR="006877F5" w:rsidRPr="004F46A3">
        <w:rPr>
          <w:rFonts w:ascii="Arial" w:hAnsi="Arial" w:cs="Arial"/>
          <w:sz w:val="20"/>
          <w:szCs w:val="20"/>
        </w:rPr>
        <w:t>.</w:t>
      </w:r>
      <w:r w:rsidRPr="004F46A3">
        <w:rPr>
          <w:rFonts w:ascii="Arial" w:hAnsi="Arial" w:cs="Arial"/>
          <w:sz w:val="20"/>
          <w:szCs w:val="20"/>
        </w:rPr>
        <w:t xml:space="preserve"> </w:t>
      </w:r>
    </w:p>
    <w:p w14:paraId="39CCF9A5" w14:textId="4867FE15" w:rsidR="00027EF1" w:rsidRPr="004F46A3" w:rsidRDefault="00027EF1" w:rsidP="00D403AC">
      <w:pPr>
        <w:pStyle w:val="Odsekzoznamu"/>
        <w:suppressAutoHyphens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63D4DAE3" w14:textId="5D1FD8A2" w:rsidR="00D07E8F" w:rsidRPr="004F46A3" w:rsidRDefault="00027EF1" w:rsidP="00D07E8F">
      <w:pPr>
        <w:pStyle w:val="Odsekzoznamu"/>
        <w:numPr>
          <w:ilvl w:val="1"/>
          <w:numId w:val="23"/>
        </w:numPr>
        <w:suppressAutoHyphens/>
        <w:spacing w:line="276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Zmluvné strany sa dohodli, že ak sum</w:t>
      </w:r>
      <w:r w:rsidR="00A3555F" w:rsidRPr="004F46A3">
        <w:rPr>
          <w:rFonts w:ascii="Arial" w:hAnsi="Arial" w:cs="Arial"/>
          <w:sz w:val="20"/>
          <w:szCs w:val="20"/>
        </w:rPr>
        <w:t>a</w:t>
      </w:r>
      <w:r w:rsidRPr="004F46A3">
        <w:rPr>
          <w:rFonts w:ascii="Arial" w:hAnsi="Arial" w:cs="Arial"/>
          <w:sz w:val="20"/>
          <w:szCs w:val="20"/>
        </w:rPr>
        <w:t xml:space="preserve"> za predpokladaný mesačný odber </w:t>
      </w:r>
      <w:r w:rsidR="007F2D9D" w:rsidRPr="004F46A3">
        <w:rPr>
          <w:rFonts w:ascii="Arial" w:hAnsi="Arial" w:cs="Arial"/>
          <w:sz w:val="20"/>
          <w:szCs w:val="20"/>
        </w:rPr>
        <w:t>Tepla</w:t>
      </w:r>
      <w:r w:rsidR="00923791" w:rsidRPr="004F46A3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t xml:space="preserve">na odbernom mieste je vyššia ako </w:t>
      </w:r>
      <w:r w:rsidR="00CB1E39" w:rsidRPr="007F7CD4">
        <w:rPr>
          <w:rFonts w:ascii="Arial" w:hAnsi="Arial" w:cs="Arial"/>
          <w:sz w:val="20"/>
          <w:szCs w:val="20"/>
        </w:rPr>
        <w:t>500,00</w:t>
      </w:r>
      <w:r w:rsidRPr="007F7CD4">
        <w:rPr>
          <w:rFonts w:ascii="Arial" w:hAnsi="Arial" w:cs="Arial"/>
          <w:sz w:val="20"/>
          <w:szCs w:val="20"/>
        </w:rPr>
        <w:t xml:space="preserve"> </w:t>
      </w:r>
      <w:r w:rsidR="003B1DBA" w:rsidRPr="007F7CD4">
        <w:rPr>
          <w:rFonts w:ascii="Arial" w:hAnsi="Arial" w:cs="Arial"/>
          <w:sz w:val="20"/>
          <w:szCs w:val="20"/>
        </w:rPr>
        <w:t xml:space="preserve">EUR </w:t>
      </w:r>
      <w:r w:rsidRPr="007F7CD4">
        <w:rPr>
          <w:rFonts w:ascii="Arial" w:hAnsi="Arial" w:cs="Arial"/>
          <w:sz w:val="20"/>
          <w:szCs w:val="20"/>
        </w:rPr>
        <w:t>bez DPH</w:t>
      </w:r>
      <w:r w:rsidR="00923791" w:rsidRPr="004F46A3">
        <w:rPr>
          <w:rFonts w:ascii="Arial" w:hAnsi="Arial" w:cs="Arial"/>
          <w:sz w:val="20"/>
          <w:szCs w:val="20"/>
        </w:rPr>
        <w:t xml:space="preserve">, súčasne so Zmluvou uzatvoria </w:t>
      </w:r>
      <w:r w:rsidR="004F31CC" w:rsidRPr="004F46A3">
        <w:rPr>
          <w:rFonts w:ascii="Arial" w:hAnsi="Arial" w:cs="Arial"/>
          <w:sz w:val="20"/>
          <w:szCs w:val="20"/>
        </w:rPr>
        <w:t>prv</w:t>
      </w:r>
      <w:r w:rsidR="008D53D3">
        <w:rPr>
          <w:rFonts w:ascii="Arial" w:hAnsi="Arial" w:cs="Arial"/>
          <w:sz w:val="20"/>
          <w:szCs w:val="20"/>
        </w:rPr>
        <w:t>ý rozpis</w:t>
      </w:r>
      <w:r w:rsidR="00923791" w:rsidRPr="004F46A3">
        <w:rPr>
          <w:rFonts w:ascii="Arial" w:hAnsi="Arial" w:cs="Arial"/>
          <w:sz w:val="20"/>
          <w:szCs w:val="20"/>
        </w:rPr>
        <w:t xml:space="preserve"> o zálohových platbách</w:t>
      </w:r>
      <w:r w:rsidR="00A3555F" w:rsidRPr="004F46A3">
        <w:rPr>
          <w:rFonts w:ascii="Arial" w:hAnsi="Arial" w:cs="Arial"/>
          <w:sz w:val="20"/>
          <w:szCs w:val="20"/>
        </w:rPr>
        <w:t xml:space="preserve">, ktorá </w:t>
      </w:r>
      <w:r w:rsidR="00923791" w:rsidRPr="004F46A3">
        <w:rPr>
          <w:rFonts w:ascii="Arial" w:hAnsi="Arial" w:cs="Arial"/>
          <w:sz w:val="20"/>
          <w:szCs w:val="20"/>
        </w:rPr>
        <w:t>sa stáva neoddeliteľnou súčasťou Zmluvy</w:t>
      </w:r>
      <w:r w:rsidR="006A212A" w:rsidRPr="004F46A3">
        <w:rPr>
          <w:rFonts w:ascii="Arial" w:hAnsi="Arial" w:cs="Arial"/>
          <w:sz w:val="20"/>
          <w:szCs w:val="20"/>
        </w:rPr>
        <w:t xml:space="preserve"> ako Príloha č. 3</w:t>
      </w:r>
      <w:r w:rsidR="00311B56" w:rsidRPr="004F46A3">
        <w:rPr>
          <w:rFonts w:ascii="Arial" w:hAnsi="Arial" w:cs="Arial"/>
          <w:sz w:val="20"/>
          <w:szCs w:val="20"/>
        </w:rPr>
        <w:t xml:space="preserve">. </w:t>
      </w:r>
      <w:r w:rsidR="007F45E6" w:rsidRPr="004F46A3">
        <w:rPr>
          <w:rFonts w:ascii="Arial" w:hAnsi="Arial" w:cs="Arial"/>
          <w:iCs/>
          <w:sz w:val="20"/>
          <w:szCs w:val="20"/>
        </w:rPr>
        <w:t xml:space="preserve"> </w:t>
      </w:r>
    </w:p>
    <w:p w14:paraId="77DE2A73" w14:textId="77777777" w:rsidR="00D07E8F" w:rsidRPr="007F7CD4" w:rsidRDefault="00D07E8F" w:rsidP="007F7CD4">
      <w:pPr>
        <w:pStyle w:val="Odsekzoznamu"/>
        <w:rPr>
          <w:rFonts w:ascii="Arial" w:hAnsi="Arial" w:cs="Arial"/>
          <w:sz w:val="20"/>
          <w:szCs w:val="20"/>
        </w:rPr>
      </w:pPr>
    </w:p>
    <w:p w14:paraId="34CB01A6" w14:textId="02FE2BA3" w:rsidR="00D07E8F" w:rsidRPr="007F7CD4" w:rsidRDefault="00F227C9" w:rsidP="007F7CD4">
      <w:pPr>
        <w:pStyle w:val="Odsekzoznamu"/>
        <w:numPr>
          <w:ilvl w:val="1"/>
          <w:numId w:val="23"/>
        </w:numPr>
        <w:suppressAutoHyphens/>
        <w:spacing w:line="276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Podmienky dohody o výške a termínoch zálohových platieb na daný rok platia aj pre každý ďalší rok trvania Zmluvy, pokiaľ nedôjde k ich zmene spôsobom podľa bodu 2.</w:t>
      </w:r>
      <w:r w:rsidR="00D07E8F" w:rsidRPr="004F46A3">
        <w:rPr>
          <w:rFonts w:ascii="Arial" w:hAnsi="Arial" w:cs="Arial"/>
          <w:sz w:val="20"/>
          <w:szCs w:val="20"/>
        </w:rPr>
        <w:t>4</w:t>
      </w:r>
      <w:r w:rsidRPr="004F46A3">
        <w:rPr>
          <w:rFonts w:ascii="Arial" w:hAnsi="Arial" w:cs="Arial"/>
          <w:sz w:val="20"/>
          <w:szCs w:val="20"/>
        </w:rPr>
        <w:t xml:space="preserve"> Zmluvy.</w:t>
      </w:r>
      <w:r w:rsidR="00D07E8F" w:rsidRPr="004F46A3">
        <w:rPr>
          <w:rFonts w:ascii="Arial" w:hAnsi="Arial" w:cs="Arial"/>
          <w:sz w:val="20"/>
          <w:szCs w:val="20"/>
        </w:rPr>
        <w:t xml:space="preserve"> </w:t>
      </w:r>
    </w:p>
    <w:p w14:paraId="211BA3FC" w14:textId="77777777" w:rsidR="00311B56" w:rsidRPr="007F7CD4" w:rsidRDefault="00311B56" w:rsidP="007F7CD4">
      <w:pPr>
        <w:pStyle w:val="Odsekzoznamu"/>
        <w:rPr>
          <w:rFonts w:ascii="Arial" w:hAnsi="Arial" w:cs="Arial"/>
          <w:sz w:val="20"/>
          <w:szCs w:val="20"/>
        </w:rPr>
      </w:pPr>
    </w:p>
    <w:p w14:paraId="4114E0CD" w14:textId="5F9C93F3" w:rsidR="004D239B" w:rsidRPr="004F46A3" w:rsidRDefault="00311B56">
      <w:pPr>
        <w:pStyle w:val="Odsekzoznamu"/>
        <w:numPr>
          <w:ilvl w:val="1"/>
          <w:numId w:val="23"/>
        </w:numPr>
        <w:suppressAutoHyphens/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Zmluvné strany sa dohodli</w:t>
      </w:r>
      <w:r w:rsidRPr="007F7CD4">
        <w:rPr>
          <w:rFonts w:ascii="Arial" w:hAnsi="Arial" w:cs="Arial"/>
          <w:sz w:val="20"/>
          <w:szCs w:val="20"/>
        </w:rPr>
        <w:t>, že Dodávateľ je oprávnený</w:t>
      </w:r>
      <w:r w:rsidR="006F5ACD" w:rsidRPr="004F46A3">
        <w:rPr>
          <w:rFonts w:ascii="Arial" w:hAnsi="Arial" w:cs="Arial"/>
          <w:sz w:val="20"/>
          <w:szCs w:val="20"/>
        </w:rPr>
        <w:t xml:space="preserve"> </w:t>
      </w:r>
      <w:r w:rsidR="00294406">
        <w:rPr>
          <w:rFonts w:ascii="Arial" w:hAnsi="Arial" w:cs="Arial"/>
          <w:sz w:val="20"/>
          <w:szCs w:val="20"/>
        </w:rPr>
        <w:t>počas</w:t>
      </w:r>
      <w:r w:rsidRPr="007F7CD4">
        <w:rPr>
          <w:rFonts w:ascii="Arial" w:hAnsi="Arial" w:cs="Arial"/>
          <w:sz w:val="20"/>
          <w:szCs w:val="20"/>
        </w:rPr>
        <w:t xml:space="preserve"> trvania Zmluvy jednostranne zmeniť </w:t>
      </w:r>
      <w:r w:rsidR="004706FA" w:rsidRPr="004F46A3">
        <w:rPr>
          <w:rFonts w:ascii="Arial" w:hAnsi="Arial" w:cs="Arial"/>
          <w:sz w:val="20"/>
          <w:szCs w:val="20"/>
        </w:rPr>
        <w:t xml:space="preserve">rozpis </w:t>
      </w:r>
      <w:r w:rsidRPr="007F7CD4">
        <w:rPr>
          <w:rFonts w:ascii="Arial" w:hAnsi="Arial" w:cs="Arial"/>
          <w:sz w:val="20"/>
          <w:szCs w:val="20"/>
        </w:rPr>
        <w:t>zálohových plat</w:t>
      </w:r>
      <w:r w:rsidR="004706FA" w:rsidRPr="004F46A3">
        <w:rPr>
          <w:rFonts w:ascii="Arial" w:hAnsi="Arial" w:cs="Arial"/>
          <w:sz w:val="20"/>
          <w:szCs w:val="20"/>
        </w:rPr>
        <w:t xml:space="preserve">ieb </w:t>
      </w:r>
      <w:r w:rsidRPr="007F7CD4">
        <w:rPr>
          <w:rFonts w:ascii="Arial" w:hAnsi="Arial" w:cs="Arial"/>
          <w:sz w:val="20"/>
          <w:szCs w:val="20"/>
        </w:rPr>
        <w:t xml:space="preserve">podľa bodu 2.2 Zmluvy </w:t>
      </w:r>
      <w:r w:rsidR="00A509B1" w:rsidRPr="004F46A3">
        <w:rPr>
          <w:rFonts w:ascii="Arial" w:hAnsi="Arial" w:cs="Arial"/>
          <w:sz w:val="20"/>
          <w:szCs w:val="20"/>
        </w:rPr>
        <w:t xml:space="preserve">spôsobom </w:t>
      </w:r>
      <w:r w:rsidR="009E0658">
        <w:rPr>
          <w:rFonts w:ascii="Arial" w:hAnsi="Arial" w:cs="Arial"/>
          <w:sz w:val="20"/>
          <w:szCs w:val="20"/>
        </w:rPr>
        <w:t xml:space="preserve">a z dôvodu </w:t>
      </w:r>
      <w:r w:rsidR="00A509B1" w:rsidRPr="004F46A3">
        <w:rPr>
          <w:rFonts w:ascii="Arial" w:hAnsi="Arial" w:cs="Arial"/>
          <w:sz w:val="20"/>
          <w:szCs w:val="20"/>
        </w:rPr>
        <w:t>uvedeným v bode 4.2</w:t>
      </w:r>
      <w:r w:rsidR="009E0658">
        <w:rPr>
          <w:rFonts w:ascii="Arial" w:hAnsi="Arial" w:cs="Arial"/>
          <w:sz w:val="20"/>
          <w:szCs w:val="20"/>
        </w:rPr>
        <w:t>.3</w:t>
      </w:r>
      <w:r w:rsidR="00A509B1" w:rsidRPr="004F46A3">
        <w:rPr>
          <w:rFonts w:ascii="Arial" w:hAnsi="Arial" w:cs="Arial"/>
          <w:sz w:val="20"/>
          <w:szCs w:val="20"/>
        </w:rPr>
        <w:t xml:space="preserve"> Zmluvy.</w:t>
      </w:r>
      <w:r w:rsidR="00852694">
        <w:rPr>
          <w:rFonts w:ascii="Arial" w:hAnsi="Arial" w:cs="Arial"/>
          <w:sz w:val="20"/>
          <w:szCs w:val="20"/>
        </w:rPr>
        <w:t xml:space="preserve"> N</w:t>
      </w:r>
      <w:r w:rsidR="00852694" w:rsidRPr="004F46A3">
        <w:rPr>
          <w:rFonts w:ascii="Arial" w:hAnsi="Arial" w:cs="Arial"/>
          <w:sz w:val="20"/>
          <w:szCs w:val="20"/>
        </w:rPr>
        <w:t>ový</w:t>
      </w:r>
      <w:r w:rsidR="00852694" w:rsidRPr="006B3B7B">
        <w:rPr>
          <w:rFonts w:ascii="Arial" w:hAnsi="Arial" w:cs="Arial"/>
          <w:sz w:val="20"/>
          <w:szCs w:val="20"/>
        </w:rPr>
        <w:t xml:space="preserve"> rozpis zálohových plat</w:t>
      </w:r>
      <w:r w:rsidR="009E0658">
        <w:rPr>
          <w:rFonts w:ascii="Arial" w:hAnsi="Arial" w:cs="Arial"/>
          <w:sz w:val="20"/>
          <w:szCs w:val="20"/>
        </w:rPr>
        <w:t xml:space="preserve">ieb </w:t>
      </w:r>
      <w:r w:rsidR="00852694">
        <w:rPr>
          <w:rFonts w:ascii="Arial" w:hAnsi="Arial" w:cs="Arial"/>
          <w:sz w:val="20"/>
          <w:szCs w:val="20"/>
        </w:rPr>
        <w:t>sa</w:t>
      </w:r>
      <w:r w:rsidR="00852694" w:rsidRPr="006B3B7B">
        <w:rPr>
          <w:rFonts w:ascii="Arial" w:hAnsi="Arial" w:cs="Arial"/>
          <w:sz w:val="20"/>
          <w:szCs w:val="20"/>
        </w:rPr>
        <w:t xml:space="preserve"> </w:t>
      </w:r>
      <w:r w:rsidR="00852694">
        <w:rPr>
          <w:rFonts w:ascii="Arial" w:hAnsi="Arial" w:cs="Arial"/>
          <w:sz w:val="20"/>
          <w:szCs w:val="20"/>
        </w:rPr>
        <w:t xml:space="preserve">momentom doručenia Odberateľovi </w:t>
      </w:r>
      <w:r w:rsidR="00852694" w:rsidRPr="006B3B7B">
        <w:rPr>
          <w:rFonts w:ascii="Arial" w:hAnsi="Arial" w:cs="Arial"/>
          <w:sz w:val="20"/>
          <w:szCs w:val="20"/>
        </w:rPr>
        <w:t xml:space="preserve">stáva neoddeliteľnou súčasťou Zmluvy a svojim obsahom nahrádza </w:t>
      </w:r>
      <w:r w:rsidR="00852694" w:rsidRPr="004F46A3">
        <w:rPr>
          <w:rFonts w:ascii="Arial" w:hAnsi="Arial" w:cs="Arial"/>
          <w:sz w:val="20"/>
          <w:szCs w:val="20"/>
        </w:rPr>
        <w:t>predchádzajúcu</w:t>
      </w:r>
      <w:r w:rsidR="00852694" w:rsidRPr="006B3B7B">
        <w:rPr>
          <w:rFonts w:ascii="Arial" w:hAnsi="Arial" w:cs="Arial"/>
          <w:sz w:val="20"/>
          <w:szCs w:val="20"/>
        </w:rPr>
        <w:t xml:space="preserve"> Prílohu č. 3 Zmluv</w:t>
      </w:r>
      <w:r w:rsidR="00852694">
        <w:rPr>
          <w:rFonts w:ascii="Arial" w:hAnsi="Arial" w:cs="Arial"/>
          <w:sz w:val="20"/>
          <w:szCs w:val="20"/>
        </w:rPr>
        <w:t>y.</w:t>
      </w:r>
    </w:p>
    <w:p w14:paraId="0D2A0C04" w14:textId="77777777" w:rsidR="00311B56" w:rsidRPr="004F46A3" w:rsidRDefault="00311B56">
      <w:pPr>
        <w:pStyle w:val="Odsekzoznamu"/>
        <w:suppressAutoHyphens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5E4F6766" w14:textId="77777777" w:rsidR="00612FF4" w:rsidRPr="004F46A3" w:rsidRDefault="00612FF4" w:rsidP="003031A6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A2BE9F2" w14:textId="1EF28CC0" w:rsidR="00505408" w:rsidRPr="004F46A3" w:rsidRDefault="00C02E78" w:rsidP="003031A6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F46A3">
        <w:rPr>
          <w:rFonts w:ascii="Arial" w:hAnsi="Arial" w:cs="Arial"/>
          <w:b/>
          <w:sz w:val="20"/>
          <w:szCs w:val="20"/>
        </w:rPr>
        <w:t xml:space="preserve">Článok </w:t>
      </w:r>
      <w:r w:rsidR="00285470" w:rsidRPr="004F46A3">
        <w:rPr>
          <w:rFonts w:ascii="Arial" w:hAnsi="Arial" w:cs="Arial"/>
          <w:b/>
          <w:sz w:val="20"/>
          <w:szCs w:val="20"/>
        </w:rPr>
        <w:t xml:space="preserve">3 </w:t>
      </w:r>
      <w:r w:rsidR="00077EF4" w:rsidRPr="004F46A3">
        <w:rPr>
          <w:rFonts w:ascii="Arial" w:hAnsi="Arial" w:cs="Arial"/>
          <w:b/>
          <w:sz w:val="20"/>
          <w:szCs w:val="20"/>
        </w:rPr>
        <w:t>–</w:t>
      </w:r>
      <w:r w:rsidR="00285470" w:rsidRPr="004F46A3">
        <w:rPr>
          <w:rFonts w:ascii="Arial" w:hAnsi="Arial" w:cs="Arial"/>
          <w:b/>
          <w:sz w:val="20"/>
          <w:szCs w:val="20"/>
        </w:rPr>
        <w:t xml:space="preserve"> </w:t>
      </w:r>
      <w:r w:rsidR="00077EF4" w:rsidRPr="004F46A3">
        <w:rPr>
          <w:rFonts w:ascii="Arial" w:hAnsi="Arial" w:cs="Arial"/>
          <w:b/>
          <w:sz w:val="20"/>
          <w:szCs w:val="20"/>
        </w:rPr>
        <w:t> </w:t>
      </w:r>
      <w:r w:rsidR="0060084D" w:rsidRPr="004F46A3">
        <w:rPr>
          <w:rFonts w:ascii="Arial" w:hAnsi="Arial" w:cs="Arial"/>
          <w:b/>
          <w:sz w:val="20"/>
          <w:szCs w:val="20"/>
        </w:rPr>
        <w:t>Zmluvné pokuty</w:t>
      </w:r>
      <w:r w:rsidR="00893DBA" w:rsidRPr="004F46A3">
        <w:rPr>
          <w:rFonts w:ascii="Arial" w:hAnsi="Arial" w:cs="Arial"/>
          <w:b/>
          <w:sz w:val="20"/>
          <w:szCs w:val="20"/>
        </w:rPr>
        <w:t>,</w:t>
      </w:r>
      <w:r w:rsidR="00077EF4" w:rsidRPr="004F46A3">
        <w:rPr>
          <w:rFonts w:ascii="Arial" w:hAnsi="Arial" w:cs="Arial"/>
          <w:b/>
          <w:sz w:val="20"/>
          <w:szCs w:val="20"/>
        </w:rPr>
        <w:t xml:space="preserve"> </w:t>
      </w:r>
      <w:r w:rsidR="00893DBA" w:rsidRPr="004F46A3">
        <w:rPr>
          <w:rFonts w:ascii="Arial" w:hAnsi="Arial" w:cs="Arial"/>
          <w:b/>
          <w:sz w:val="20"/>
          <w:szCs w:val="20"/>
        </w:rPr>
        <w:t>náhrada škody</w:t>
      </w:r>
    </w:p>
    <w:p w14:paraId="0B61DABD" w14:textId="77777777" w:rsidR="00E14A88" w:rsidRPr="004F46A3" w:rsidRDefault="00E14A88" w:rsidP="003031A6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EDEC06F" w14:textId="439159D5" w:rsidR="000547AC" w:rsidRPr="004F46A3" w:rsidRDefault="00766BF4" w:rsidP="003031A6">
      <w:pPr>
        <w:pStyle w:val="Odsekzoznamu"/>
        <w:numPr>
          <w:ilvl w:val="1"/>
          <w:numId w:val="24"/>
        </w:numPr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Zmluvné strany sa dohodli, že</w:t>
      </w:r>
      <w:r w:rsidR="000547AC" w:rsidRPr="004F46A3">
        <w:rPr>
          <w:rFonts w:ascii="Arial" w:hAnsi="Arial" w:cs="Arial"/>
          <w:sz w:val="20"/>
          <w:szCs w:val="20"/>
        </w:rPr>
        <w:t>:</w:t>
      </w:r>
    </w:p>
    <w:p w14:paraId="3CE475C4" w14:textId="77777777" w:rsidR="000547AC" w:rsidRPr="004F46A3" w:rsidRDefault="000547AC" w:rsidP="003031A6">
      <w:pPr>
        <w:pStyle w:val="Odsekzoznamu"/>
        <w:spacing w:line="276" w:lineRule="auto"/>
        <w:ind w:left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3792490" w14:textId="504DC0AB" w:rsidR="000547AC" w:rsidRPr="00174E2B" w:rsidRDefault="000547AC" w:rsidP="003031A6">
      <w:pPr>
        <w:pStyle w:val="Odsekzoznamu"/>
        <w:numPr>
          <w:ilvl w:val="2"/>
          <w:numId w:val="24"/>
        </w:numPr>
        <w:spacing w:line="276" w:lineRule="auto"/>
        <w:ind w:hanging="900"/>
        <w:jc w:val="both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ak Odberateľ nedodrží súvisle po dlhší čas ako 180 min. teplotu vratného primárneho média podľa grafu, ktorý je </w:t>
      </w:r>
      <w:r w:rsidR="009A3F07" w:rsidRPr="004F46A3">
        <w:rPr>
          <w:rFonts w:ascii="Arial" w:hAnsi="Arial" w:cs="Arial"/>
          <w:sz w:val="20"/>
          <w:szCs w:val="20"/>
        </w:rPr>
        <w:t>P</w:t>
      </w:r>
      <w:r w:rsidRPr="004F46A3">
        <w:rPr>
          <w:rFonts w:ascii="Arial" w:hAnsi="Arial" w:cs="Arial"/>
          <w:sz w:val="20"/>
          <w:szCs w:val="20"/>
        </w:rPr>
        <w:t>rílohou č</w:t>
      </w:r>
      <w:r w:rsidRPr="00371E74">
        <w:rPr>
          <w:rFonts w:ascii="Arial" w:hAnsi="Arial" w:cs="Arial"/>
          <w:sz w:val="20"/>
          <w:szCs w:val="20"/>
        </w:rPr>
        <w:t xml:space="preserve">. </w:t>
      </w:r>
      <w:r w:rsidR="00C24E0A" w:rsidRPr="000B349B">
        <w:rPr>
          <w:rFonts w:ascii="Arial" w:hAnsi="Arial" w:cs="Arial"/>
          <w:sz w:val="20"/>
          <w:szCs w:val="20"/>
        </w:rPr>
        <w:t>4</w:t>
      </w:r>
      <w:r w:rsidR="00E05F16" w:rsidRPr="000B349B">
        <w:rPr>
          <w:rFonts w:ascii="Arial" w:hAnsi="Arial" w:cs="Arial"/>
          <w:sz w:val="20"/>
          <w:szCs w:val="20"/>
        </w:rPr>
        <w:t>b</w:t>
      </w:r>
      <w:r w:rsidRPr="004F46A3">
        <w:rPr>
          <w:rFonts w:ascii="Arial" w:hAnsi="Arial" w:cs="Arial"/>
          <w:sz w:val="20"/>
          <w:szCs w:val="20"/>
        </w:rPr>
        <w:t xml:space="preserve"> Zmluvy,</w:t>
      </w:r>
      <w:r w:rsidR="00077EF4" w:rsidRPr="004F46A3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t xml:space="preserve">je Dodávateľ oprávnený požadovať od </w:t>
      </w:r>
      <w:r w:rsidRPr="00174E2B">
        <w:rPr>
          <w:rFonts w:ascii="Arial" w:hAnsi="Arial" w:cs="Arial"/>
          <w:sz w:val="20"/>
          <w:szCs w:val="20"/>
        </w:rPr>
        <w:t xml:space="preserve">Odberateľa zmluvnú pokutu vo výške 0,002 EUR za každú odobratú kWh, </w:t>
      </w:r>
    </w:p>
    <w:p w14:paraId="398433EA" w14:textId="12019B35" w:rsidR="000547AC" w:rsidRPr="00174E2B" w:rsidRDefault="000547AC" w:rsidP="003031A6">
      <w:pPr>
        <w:pStyle w:val="Odsekzoznamu"/>
        <w:numPr>
          <w:ilvl w:val="2"/>
          <w:numId w:val="24"/>
        </w:numPr>
        <w:spacing w:line="276" w:lineRule="auto"/>
        <w:ind w:hanging="900"/>
        <w:jc w:val="both"/>
        <w:rPr>
          <w:rFonts w:ascii="Arial" w:hAnsi="Arial" w:cs="Arial"/>
          <w:sz w:val="20"/>
          <w:szCs w:val="20"/>
        </w:rPr>
      </w:pPr>
      <w:r w:rsidRPr="00174E2B">
        <w:rPr>
          <w:rFonts w:ascii="Arial" w:hAnsi="Arial" w:cs="Arial"/>
          <w:sz w:val="20"/>
          <w:szCs w:val="20"/>
        </w:rPr>
        <w:lastRenderedPageBreak/>
        <w:t xml:space="preserve">za neoprávnený odber podľa </w:t>
      </w:r>
      <w:r w:rsidR="005B59A8" w:rsidRPr="00174E2B">
        <w:rPr>
          <w:rFonts w:ascii="Arial" w:hAnsi="Arial" w:cs="Arial"/>
          <w:sz w:val="20"/>
          <w:szCs w:val="20"/>
        </w:rPr>
        <w:t xml:space="preserve">čl. </w:t>
      </w:r>
      <w:r w:rsidR="00BB7AA8">
        <w:rPr>
          <w:rFonts w:ascii="Arial" w:hAnsi="Arial" w:cs="Arial"/>
          <w:sz w:val="20"/>
          <w:szCs w:val="20"/>
        </w:rPr>
        <w:t>I</w:t>
      </w:r>
      <w:r w:rsidR="005B59A8" w:rsidRPr="00174E2B">
        <w:rPr>
          <w:rFonts w:ascii="Arial" w:hAnsi="Arial" w:cs="Arial"/>
          <w:sz w:val="20"/>
          <w:szCs w:val="20"/>
        </w:rPr>
        <w:t xml:space="preserve">X. </w:t>
      </w:r>
      <w:r w:rsidR="00FC0F2D" w:rsidRPr="00174E2B">
        <w:rPr>
          <w:rFonts w:ascii="Arial" w:hAnsi="Arial" w:cs="Arial"/>
          <w:sz w:val="20"/>
          <w:szCs w:val="20"/>
        </w:rPr>
        <w:t>b</w:t>
      </w:r>
      <w:r w:rsidR="005B59A8" w:rsidRPr="00174E2B">
        <w:rPr>
          <w:rFonts w:ascii="Arial" w:hAnsi="Arial" w:cs="Arial"/>
          <w:sz w:val="20"/>
          <w:szCs w:val="20"/>
        </w:rPr>
        <w:t>od</w:t>
      </w:r>
      <w:r w:rsidR="004F46A3" w:rsidRPr="00174E2B">
        <w:rPr>
          <w:rFonts w:ascii="Arial" w:hAnsi="Arial" w:cs="Arial"/>
          <w:sz w:val="20"/>
          <w:szCs w:val="20"/>
        </w:rPr>
        <w:t>u</w:t>
      </w:r>
      <w:r w:rsidR="005B59A8" w:rsidRPr="00174E2B">
        <w:rPr>
          <w:rFonts w:ascii="Arial" w:hAnsi="Arial" w:cs="Arial"/>
          <w:sz w:val="20"/>
          <w:szCs w:val="20"/>
        </w:rPr>
        <w:t xml:space="preserve"> </w:t>
      </w:r>
      <w:r w:rsidR="00974952" w:rsidRPr="00174E2B">
        <w:rPr>
          <w:rFonts w:ascii="Arial" w:hAnsi="Arial" w:cs="Arial"/>
          <w:sz w:val="20"/>
          <w:szCs w:val="20"/>
        </w:rPr>
        <w:t>9.</w:t>
      </w:r>
      <w:r w:rsidR="00C10C22" w:rsidRPr="00174E2B">
        <w:rPr>
          <w:rFonts w:ascii="Arial" w:hAnsi="Arial" w:cs="Arial"/>
          <w:sz w:val="20"/>
          <w:szCs w:val="20"/>
        </w:rPr>
        <w:t xml:space="preserve">2.1, </w:t>
      </w:r>
      <w:r w:rsidR="00974952" w:rsidRPr="00174E2B">
        <w:rPr>
          <w:rFonts w:ascii="Arial" w:hAnsi="Arial" w:cs="Arial"/>
          <w:sz w:val="20"/>
          <w:szCs w:val="20"/>
        </w:rPr>
        <w:t>9.</w:t>
      </w:r>
      <w:r w:rsidR="00C10C22" w:rsidRPr="00174E2B">
        <w:rPr>
          <w:rFonts w:ascii="Arial" w:hAnsi="Arial" w:cs="Arial"/>
          <w:sz w:val="20"/>
          <w:szCs w:val="20"/>
        </w:rPr>
        <w:t>2.2 a</w:t>
      </w:r>
      <w:r w:rsidR="00974952" w:rsidRPr="00174E2B">
        <w:rPr>
          <w:rFonts w:ascii="Arial" w:hAnsi="Arial" w:cs="Arial"/>
          <w:sz w:val="20"/>
          <w:szCs w:val="20"/>
        </w:rPr>
        <w:t> 9.</w:t>
      </w:r>
      <w:r w:rsidR="00C10C22" w:rsidRPr="00174E2B">
        <w:rPr>
          <w:rFonts w:ascii="Arial" w:hAnsi="Arial" w:cs="Arial"/>
          <w:sz w:val="20"/>
          <w:szCs w:val="20"/>
        </w:rPr>
        <w:t>2.</w:t>
      </w:r>
      <w:r w:rsidR="005B59A8" w:rsidRPr="00174E2B">
        <w:rPr>
          <w:rFonts w:ascii="Arial" w:hAnsi="Arial" w:cs="Arial"/>
          <w:sz w:val="20"/>
          <w:szCs w:val="20"/>
        </w:rPr>
        <w:t>3</w:t>
      </w:r>
      <w:r w:rsidRPr="00174E2B">
        <w:rPr>
          <w:rFonts w:ascii="Arial" w:hAnsi="Arial" w:cs="Arial"/>
          <w:sz w:val="20"/>
          <w:szCs w:val="20"/>
        </w:rPr>
        <w:t xml:space="preserve"> </w:t>
      </w:r>
      <w:r w:rsidR="00893DBA" w:rsidRPr="00174E2B">
        <w:rPr>
          <w:rFonts w:ascii="Arial" w:hAnsi="Arial" w:cs="Arial"/>
          <w:sz w:val="20"/>
          <w:szCs w:val="20"/>
        </w:rPr>
        <w:t xml:space="preserve">Všeobecných zmluvných podmienok </w:t>
      </w:r>
      <w:r w:rsidRPr="00174E2B">
        <w:rPr>
          <w:rFonts w:ascii="Arial" w:hAnsi="Arial" w:cs="Arial"/>
          <w:sz w:val="20"/>
          <w:szCs w:val="20"/>
        </w:rPr>
        <w:t xml:space="preserve">je Dodávateľ oprávnený požadovať od Odberateľa zmluvnú pokutu vo výške 0,02 EUR za každú neoprávnene </w:t>
      </w:r>
      <w:r w:rsidR="00BB7AA8">
        <w:rPr>
          <w:rFonts w:ascii="Arial" w:hAnsi="Arial" w:cs="Arial"/>
          <w:sz w:val="20"/>
          <w:szCs w:val="20"/>
        </w:rPr>
        <w:t>o</w:t>
      </w:r>
      <w:r w:rsidRPr="00174E2B">
        <w:rPr>
          <w:rFonts w:ascii="Arial" w:hAnsi="Arial" w:cs="Arial"/>
          <w:sz w:val="20"/>
          <w:szCs w:val="20"/>
        </w:rPr>
        <w:t xml:space="preserve">dobratú kWh, </w:t>
      </w:r>
    </w:p>
    <w:p w14:paraId="1FC877EB" w14:textId="7FF91759" w:rsidR="000547AC" w:rsidRPr="00174E2B" w:rsidRDefault="000547AC" w:rsidP="003031A6">
      <w:pPr>
        <w:pStyle w:val="Odsekzoznamu"/>
        <w:numPr>
          <w:ilvl w:val="2"/>
          <w:numId w:val="24"/>
        </w:numPr>
        <w:spacing w:line="276" w:lineRule="auto"/>
        <w:ind w:hanging="900"/>
        <w:jc w:val="both"/>
        <w:rPr>
          <w:rFonts w:ascii="Arial" w:hAnsi="Arial" w:cs="Arial"/>
          <w:sz w:val="20"/>
          <w:szCs w:val="20"/>
        </w:rPr>
      </w:pPr>
      <w:r w:rsidRPr="00174E2B">
        <w:rPr>
          <w:rFonts w:ascii="Arial" w:hAnsi="Arial" w:cs="Arial"/>
          <w:sz w:val="20"/>
          <w:szCs w:val="20"/>
        </w:rPr>
        <w:t>za neoprávnený odber podľa</w:t>
      </w:r>
      <w:r w:rsidR="005B59A8" w:rsidRPr="00174E2B">
        <w:rPr>
          <w:rFonts w:ascii="Arial" w:hAnsi="Arial" w:cs="Arial"/>
          <w:sz w:val="20"/>
          <w:szCs w:val="20"/>
        </w:rPr>
        <w:t xml:space="preserve"> čl. </w:t>
      </w:r>
      <w:r w:rsidR="00BB7AA8">
        <w:rPr>
          <w:rFonts w:ascii="Arial" w:hAnsi="Arial" w:cs="Arial"/>
          <w:sz w:val="20"/>
          <w:szCs w:val="20"/>
        </w:rPr>
        <w:t>I</w:t>
      </w:r>
      <w:r w:rsidR="005B59A8" w:rsidRPr="00174E2B">
        <w:rPr>
          <w:rFonts w:ascii="Arial" w:hAnsi="Arial" w:cs="Arial"/>
          <w:sz w:val="20"/>
          <w:szCs w:val="20"/>
        </w:rPr>
        <w:t>X.</w:t>
      </w:r>
      <w:r w:rsidRPr="00174E2B">
        <w:rPr>
          <w:rFonts w:ascii="Arial" w:hAnsi="Arial" w:cs="Arial"/>
          <w:sz w:val="20"/>
          <w:szCs w:val="20"/>
        </w:rPr>
        <w:t xml:space="preserve"> </w:t>
      </w:r>
      <w:r w:rsidR="004F46A3" w:rsidRPr="00174E2B">
        <w:rPr>
          <w:rFonts w:ascii="Arial" w:hAnsi="Arial" w:cs="Arial"/>
          <w:sz w:val="20"/>
          <w:szCs w:val="20"/>
        </w:rPr>
        <w:t>b</w:t>
      </w:r>
      <w:r w:rsidR="00FC0F2D" w:rsidRPr="00174E2B">
        <w:rPr>
          <w:rFonts w:ascii="Arial" w:hAnsi="Arial" w:cs="Arial"/>
          <w:sz w:val="20"/>
          <w:szCs w:val="20"/>
        </w:rPr>
        <w:t xml:space="preserve">odu </w:t>
      </w:r>
      <w:r w:rsidR="00974952" w:rsidRPr="00174E2B">
        <w:rPr>
          <w:rFonts w:ascii="Arial" w:hAnsi="Arial" w:cs="Arial"/>
          <w:sz w:val="20"/>
          <w:szCs w:val="20"/>
        </w:rPr>
        <w:t>9</w:t>
      </w:r>
      <w:r w:rsidR="00C10C22" w:rsidRPr="00174E2B">
        <w:rPr>
          <w:rFonts w:ascii="Arial" w:hAnsi="Arial" w:cs="Arial"/>
          <w:sz w:val="20"/>
          <w:szCs w:val="20"/>
        </w:rPr>
        <w:t>.2.</w:t>
      </w:r>
      <w:r w:rsidR="005B59A8" w:rsidRPr="00174E2B">
        <w:rPr>
          <w:rFonts w:ascii="Arial" w:hAnsi="Arial" w:cs="Arial"/>
          <w:sz w:val="20"/>
          <w:szCs w:val="20"/>
        </w:rPr>
        <w:t>4</w:t>
      </w:r>
      <w:r w:rsidR="00C10C22" w:rsidRPr="00174E2B">
        <w:rPr>
          <w:rFonts w:ascii="Arial" w:hAnsi="Arial" w:cs="Arial"/>
          <w:sz w:val="20"/>
          <w:szCs w:val="20"/>
        </w:rPr>
        <w:t xml:space="preserve"> </w:t>
      </w:r>
      <w:r w:rsidR="00893DBA" w:rsidRPr="00174E2B">
        <w:rPr>
          <w:rFonts w:ascii="Arial" w:hAnsi="Arial" w:cs="Arial"/>
          <w:sz w:val="20"/>
          <w:szCs w:val="20"/>
        </w:rPr>
        <w:t xml:space="preserve">Všeobecných zmluvných podmienok </w:t>
      </w:r>
      <w:r w:rsidRPr="00174E2B">
        <w:rPr>
          <w:rFonts w:ascii="Arial" w:hAnsi="Arial" w:cs="Arial"/>
          <w:sz w:val="20"/>
          <w:szCs w:val="20"/>
        </w:rPr>
        <w:t xml:space="preserve">je Dodávateľ oprávnený požadovať od Odberateľa zmluvnú pokutu vo výške </w:t>
      </w:r>
      <w:r w:rsidR="004707C0">
        <w:rPr>
          <w:rFonts w:ascii="Arial" w:hAnsi="Arial" w:cs="Arial"/>
          <w:sz w:val="20"/>
          <w:szCs w:val="20"/>
        </w:rPr>
        <w:t>200</w:t>
      </w:r>
      <w:r w:rsidRPr="00174E2B">
        <w:rPr>
          <w:rFonts w:ascii="Arial" w:hAnsi="Arial" w:cs="Arial"/>
          <w:sz w:val="20"/>
          <w:szCs w:val="20"/>
        </w:rPr>
        <w:t xml:space="preserve"> EUR</w:t>
      </w:r>
      <w:r w:rsidR="00C10C22" w:rsidRPr="00174E2B">
        <w:rPr>
          <w:rFonts w:ascii="Arial" w:hAnsi="Arial" w:cs="Arial"/>
          <w:sz w:val="20"/>
          <w:szCs w:val="20"/>
        </w:rPr>
        <w:t xml:space="preserve"> za každé jednotlivé porušenie, ktoré zakladá takýto neoprávnený odber</w:t>
      </w:r>
      <w:r w:rsidRPr="00174E2B">
        <w:rPr>
          <w:rFonts w:ascii="Arial" w:hAnsi="Arial" w:cs="Arial"/>
          <w:sz w:val="20"/>
          <w:szCs w:val="20"/>
        </w:rPr>
        <w:t xml:space="preserve">, </w:t>
      </w:r>
    </w:p>
    <w:p w14:paraId="5C5D019D" w14:textId="3B3B7AA2" w:rsidR="00811492" w:rsidRPr="004F46A3" w:rsidRDefault="00811492" w:rsidP="003031A6">
      <w:pPr>
        <w:pStyle w:val="Odsekzoznamu"/>
        <w:numPr>
          <w:ilvl w:val="2"/>
          <w:numId w:val="24"/>
        </w:numPr>
        <w:spacing w:line="276" w:lineRule="auto"/>
        <w:ind w:hanging="900"/>
        <w:jc w:val="both"/>
        <w:rPr>
          <w:rFonts w:ascii="Arial" w:hAnsi="Arial" w:cs="Arial"/>
          <w:sz w:val="20"/>
          <w:szCs w:val="20"/>
        </w:rPr>
      </w:pPr>
      <w:r w:rsidRPr="00174E2B">
        <w:rPr>
          <w:rFonts w:ascii="Arial" w:hAnsi="Arial" w:cs="Arial"/>
          <w:sz w:val="20"/>
          <w:szCs w:val="20"/>
        </w:rPr>
        <w:t xml:space="preserve">v prípadoch obmedzenia alebo prerušenia dodávok </w:t>
      </w:r>
      <w:r w:rsidR="00C01D21" w:rsidRPr="00174E2B">
        <w:rPr>
          <w:rFonts w:ascii="Arial" w:hAnsi="Arial" w:cs="Arial"/>
          <w:sz w:val="20"/>
          <w:szCs w:val="20"/>
        </w:rPr>
        <w:t>T</w:t>
      </w:r>
      <w:r w:rsidRPr="00174E2B">
        <w:rPr>
          <w:rFonts w:ascii="Arial" w:hAnsi="Arial" w:cs="Arial"/>
          <w:sz w:val="20"/>
          <w:szCs w:val="20"/>
        </w:rPr>
        <w:t xml:space="preserve">epla pre porušenie povinností zo strany Odberateľa (najmä pre nedodržanie technických podmienok, ktoré vyvolajú haváriu alebo spôsobujú, že sústava ohrozuje život, zdravie alebo majetok osôb, pre omeškanie s platením alebo neoprávnený odber </w:t>
      </w:r>
      <w:r w:rsidR="00C01D21" w:rsidRPr="00174E2B">
        <w:rPr>
          <w:rFonts w:ascii="Arial" w:hAnsi="Arial" w:cs="Arial"/>
          <w:sz w:val="20"/>
          <w:szCs w:val="20"/>
        </w:rPr>
        <w:t>T</w:t>
      </w:r>
      <w:r w:rsidRPr="00174E2B">
        <w:rPr>
          <w:rFonts w:ascii="Arial" w:hAnsi="Arial" w:cs="Arial"/>
          <w:sz w:val="20"/>
          <w:szCs w:val="20"/>
        </w:rPr>
        <w:t>epla) je</w:t>
      </w:r>
      <w:r w:rsidRPr="004F46A3">
        <w:rPr>
          <w:rFonts w:ascii="Arial" w:hAnsi="Arial" w:cs="Arial"/>
          <w:sz w:val="20"/>
          <w:szCs w:val="20"/>
        </w:rPr>
        <w:t xml:space="preserve"> Dodávateľ oprávnený požadovať od Odberateľa zmluvnú pokutu vo výške 200 € za každé odberné miesto</w:t>
      </w:r>
      <w:r w:rsidR="00584D11" w:rsidRPr="004F46A3">
        <w:rPr>
          <w:rFonts w:ascii="Arial" w:hAnsi="Arial" w:cs="Arial"/>
          <w:sz w:val="20"/>
          <w:szCs w:val="20"/>
        </w:rPr>
        <w:t xml:space="preserve"> a za každé jednotlivé </w:t>
      </w:r>
      <w:r w:rsidR="00A4780B" w:rsidRPr="004F46A3">
        <w:rPr>
          <w:rFonts w:ascii="Arial" w:hAnsi="Arial" w:cs="Arial"/>
          <w:sz w:val="20"/>
          <w:szCs w:val="20"/>
        </w:rPr>
        <w:t xml:space="preserve">(aj opakované) </w:t>
      </w:r>
      <w:r w:rsidR="00584D11" w:rsidRPr="004F46A3">
        <w:rPr>
          <w:rFonts w:ascii="Arial" w:hAnsi="Arial" w:cs="Arial"/>
          <w:sz w:val="20"/>
          <w:szCs w:val="20"/>
        </w:rPr>
        <w:t>porušenie</w:t>
      </w:r>
      <w:r w:rsidR="00FC0F2D" w:rsidRPr="004F46A3">
        <w:rPr>
          <w:rFonts w:ascii="Arial" w:hAnsi="Arial" w:cs="Arial"/>
          <w:sz w:val="20"/>
          <w:szCs w:val="20"/>
        </w:rPr>
        <w:t>.</w:t>
      </w:r>
    </w:p>
    <w:p w14:paraId="544885F4" w14:textId="6820A4E3" w:rsidR="006423C5" w:rsidRPr="004F46A3" w:rsidRDefault="006423C5" w:rsidP="007F7CD4">
      <w:pPr>
        <w:pStyle w:val="Odsekzoznamu"/>
        <w:rPr>
          <w:rFonts w:ascii="Arial" w:hAnsi="Arial" w:cs="Arial"/>
          <w:sz w:val="20"/>
          <w:szCs w:val="20"/>
        </w:rPr>
      </w:pPr>
    </w:p>
    <w:p w14:paraId="648C3F6D" w14:textId="4F758646" w:rsidR="006325C9" w:rsidRPr="004F46A3" w:rsidRDefault="00895364" w:rsidP="007F7CD4">
      <w:pPr>
        <w:pStyle w:val="Odsekzoznamu"/>
        <w:numPr>
          <w:ilvl w:val="1"/>
          <w:numId w:val="24"/>
        </w:numPr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Zmluvné pokuty podľa tohto bodu sú</w:t>
      </w:r>
      <w:r w:rsidR="003D19CC" w:rsidRPr="004F46A3">
        <w:rPr>
          <w:rFonts w:ascii="Arial" w:hAnsi="Arial" w:cs="Arial"/>
          <w:sz w:val="20"/>
          <w:szCs w:val="20"/>
        </w:rPr>
        <w:t xml:space="preserve"> splatné v lehote </w:t>
      </w:r>
      <w:r w:rsidR="000214D9" w:rsidRPr="004F46A3">
        <w:rPr>
          <w:rFonts w:ascii="Arial" w:hAnsi="Arial" w:cs="Arial"/>
          <w:sz w:val="20"/>
          <w:szCs w:val="20"/>
        </w:rPr>
        <w:t xml:space="preserve">14 </w:t>
      </w:r>
      <w:r w:rsidR="000214D9" w:rsidRPr="007F7CD4">
        <w:rPr>
          <w:rFonts w:ascii="Arial" w:hAnsi="Arial" w:cs="Arial"/>
          <w:sz w:val="20"/>
          <w:szCs w:val="20"/>
        </w:rPr>
        <w:t xml:space="preserve">kalendárnych dní </w:t>
      </w:r>
      <w:r w:rsidRPr="004F46A3">
        <w:rPr>
          <w:rFonts w:ascii="Arial" w:hAnsi="Arial" w:cs="Arial"/>
          <w:sz w:val="20"/>
          <w:szCs w:val="20"/>
        </w:rPr>
        <w:t>odo dňa doručenia písomnej výzvy porušujúcej Zmluvnej strane. Zmluvné strany sa dohodli,</w:t>
      </w:r>
      <w:r w:rsidR="009F13DD" w:rsidRPr="004F46A3">
        <w:rPr>
          <w:rFonts w:ascii="Arial" w:hAnsi="Arial" w:cs="Arial"/>
          <w:sz w:val="20"/>
          <w:szCs w:val="20"/>
        </w:rPr>
        <w:t xml:space="preserve"> že</w:t>
      </w:r>
      <w:r w:rsidRPr="004F46A3">
        <w:rPr>
          <w:rFonts w:ascii="Arial" w:hAnsi="Arial" w:cs="Arial"/>
          <w:sz w:val="20"/>
          <w:szCs w:val="20"/>
        </w:rPr>
        <w:t xml:space="preserve"> </w:t>
      </w:r>
      <w:r w:rsidR="00A54567" w:rsidRPr="004F46A3">
        <w:rPr>
          <w:rFonts w:ascii="Arial" w:hAnsi="Arial" w:cs="Arial"/>
          <w:sz w:val="20"/>
          <w:szCs w:val="20"/>
        </w:rPr>
        <w:t xml:space="preserve">nárok na náhradu škody prevyšujúci zmluvnú pokutu podľa bodu </w:t>
      </w:r>
      <w:r w:rsidR="00265055">
        <w:rPr>
          <w:rFonts w:ascii="Arial" w:hAnsi="Arial" w:cs="Arial"/>
          <w:sz w:val="20"/>
          <w:szCs w:val="20"/>
        </w:rPr>
        <w:t xml:space="preserve">3.1 </w:t>
      </w:r>
      <w:r w:rsidR="00A54567" w:rsidRPr="004F46A3">
        <w:rPr>
          <w:rFonts w:ascii="Arial" w:hAnsi="Arial" w:cs="Arial"/>
          <w:sz w:val="20"/>
          <w:szCs w:val="20"/>
        </w:rPr>
        <w:t>Zmluvy tým nie je dotknutý</w:t>
      </w:r>
      <w:r w:rsidR="00760478" w:rsidRPr="004F46A3">
        <w:rPr>
          <w:rFonts w:ascii="Arial" w:hAnsi="Arial" w:cs="Arial"/>
          <w:sz w:val="20"/>
          <w:szCs w:val="20"/>
        </w:rPr>
        <w:t>.</w:t>
      </w:r>
    </w:p>
    <w:p w14:paraId="63561FA2" w14:textId="2C377BB7" w:rsidR="00211A1A" w:rsidRPr="004F46A3" w:rsidRDefault="00211A1A" w:rsidP="003031A6">
      <w:pPr>
        <w:pStyle w:val="Odsekzoznamu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7408710" w14:textId="46E64CD2" w:rsidR="0049211E" w:rsidRPr="004F46A3" w:rsidRDefault="0049211E" w:rsidP="003031A6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F46A3">
        <w:rPr>
          <w:rFonts w:ascii="Arial" w:hAnsi="Arial" w:cs="Arial"/>
          <w:b/>
          <w:sz w:val="20"/>
          <w:szCs w:val="20"/>
        </w:rPr>
        <w:t>Článok 4 – Trvanie, zmena a ukončenie Zmluvy</w:t>
      </w:r>
    </w:p>
    <w:p w14:paraId="0C1DE30B" w14:textId="177760BF" w:rsidR="0049211E" w:rsidRPr="004F46A3" w:rsidRDefault="0049211E" w:rsidP="00D403AC">
      <w:pPr>
        <w:pStyle w:val="Odsekzoznamu"/>
        <w:suppressAutoHyphens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5C9551D1" w14:textId="465A8B61" w:rsidR="0049211E" w:rsidRPr="004F46A3" w:rsidRDefault="0049211E" w:rsidP="003031A6">
      <w:pPr>
        <w:pStyle w:val="Odsekzoznamu"/>
        <w:numPr>
          <w:ilvl w:val="1"/>
          <w:numId w:val="25"/>
        </w:numPr>
        <w:suppressAutoHyphens/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Táto Zmluva nadobúda platnosť </w:t>
      </w:r>
      <w:r w:rsidR="00F85C83" w:rsidRPr="004F46A3">
        <w:rPr>
          <w:rFonts w:ascii="Arial" w:hAnsi="Arial" w:cs="Arial"/>
          <w:sz w:val="20"/>
          <w:szCs w:val="20"/>
        </w:rPr>
        <w:t>dňom</w:t>
      </w:r>
      <w:r w:rsidR="003031A6" w:rsidRPr="004F46A3">
        <w:rPr>
          <w:rFonts w:ascii="Arial" w:hAnsi="Arial" w:cs="Arial"/>
          <w:sz w:val="20"/>
          <w:szCs w:val="20"/>
        </w:rPr>
        <w:t xml:space="preserve"> jej</w:t>
      </w:r>
      <w:r w:rsidR="00F85C83" w:rsidRPr="004F46A3">
        <w:rPr>
          <w:rFonts w:ascii="Arial" w:hAnsi="Arial" w:cs="Arial"/>
          <w:sz w:val="20"/>
          <w:szCs w:val="20"/>
        </w:rPr>
        <w:t xml:space="preserve"> podpísania oboma Zmluvnými stranami </w:t>
      </w:r>
      <w:r w:rsidRPr="004F46A3">
        <w:rPr>
          <w:rFonts w:ascii="Arial" w:hAnsi="Arial" w:cs="Arial"/>
          <w:sz w:val="20"/>
          <w:szCs w:val="20"/>
        </w:rPr>
        <w:t xml:space="preserve">a účinnosť </w:t>
      </w:r>
      <w:r w:rsidR="00F85C83" w:rsidRPr="004F46A3">
        <w:rPr>
          <w:rFonts w:ascii="Arial" w:hAnsi="Arial" w:cs="Arial"/>
          <w:sz w:val="20"/>
          <w:szCs w:val="20"/>
        </w:rPr>
        <w:t>dňom nasledujúcim po dni prvého zverejnenia Zmluvy alebo informácie o jej uzatvorení v Centrálnom registri zm</w:t>
      </w:r>
      <w:r w:rsidR="001A3AD6" w:rsidRPr="004F46A3">
        <w:rPr>
          <w:rFonts w:ascii="Arial" w:hAnsi="Arial" w:cs="Arial"/>
          <w:sz w:val="20"/>
          <w:szCs w:val="20"/>
        </w:rPr>
        <w:t>l</w:t>
      </w:r>
      <w:r w:rsidR="00A962AA" w:rsidRPr="004F46A3">
        <w:rPr>
          <w:rFonts w:ascii="Arial" w:hAnsi="Arial" w:cs="Arial"/>
          <w:sz w:val="20"/>
          <w:szCs w:val="20"/>
        </w:rPr>
        <w:t>úv</w:t>
      </w:r>
      <w:r w:rsidR="003507C1" w:rsidRPr="004F46A3">
        <w:rPr>
          <w:rFonts w:ascii="Arial" w:hAnsi="Arial" w:cs="Arial"/>
          <w:sz w:val="20"/>
          <w:szCs w:val="20"/>
        </w:rPr>
        <w:t>, ak sa pre nadobudnutie účinnosti Zmluvy vyžaduje jej zverejnenie v zmysle právnych predpisov.</w:t>
      </w:r>
    </w:p>
    <w:p w14:paraId="64044263" w14:textId="77777777" w:rsidR="0049211E" w:rsidRPr="004F46A3" w:rsidRDefault="0049211E" w:rsidP="003031A6">
      <w:pPr>
        <w:pStyle w:val="Odsekzoznamu"/>
        <w:suppressAutoHyphens/>
        <w:spacing w:line="276" w:lineRule="auto"/>
        <w:ind w:left="540"/>
        <w:jc w:val="both"/>
        <w:rPr>
          <w:rStyle w:val="TText9ARBlack"/>
          <w:rFonts w:eastAsia="Times New Roman"/>
          <w:bCs/>
          <w:color w:val="auto"/>
          <w:spacing w:val="0"/>
          <w:kern w:val="0"/>
          <w:sz w:val="20"/>
          <w:szCs w:val="20"/>
          <w:lang w:bidi="ar-SA"/>
        </w:rPr>
      </w:pPr>
    </w:p>
    <w:p w14:paraId="7F6AFBF6" w14:textId="32700293" w:rsidR="00A509B1" w:rsidRPr="004F46A3" w:rsidRDefault="001A3AD6" w:rsidP="0034146A">
      <w:pPr>
        <w:pStyle w:val="Odsekzoznamu"/>
        <w:numPr>
          <w:ilvl w:val="1"/>
          <w:numId w:val="25"/>
        </w:numPr>
        <w:suppressAutoHyphens/>
        <w:spacing w:line="276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Obsah </w:t>
      </w:r>
      <w:r w:rsidR="00E55ECA" w:rsidRPr="004F46A3">
        <w:rPr>
          <w:rFonts w:ascii="Arial" w:hAnsi="Arial" w:cs="Arial"/>
          <w:sz w:val="20"/>
          <w:szCs w:val="20"/>
        </w:rPr>
        <w:t>tejto Z</w:t>
      </w:r>
      <w:r w:rsidR="0049211E" w:rsidRPr="004F46A3">
        <w:rPr>
          <w:rFonts w:ascii="Arial" w:hAnsi="Arial" w:cs="Arial"/>
          <w:sz w:val="20"/>
          <w:szCs w:val="20"/>
        </w:rPr>
        <w:t>mluv</w:t>
      </w:r>
      <w:r w:rsidR="00E55ECA" w:rsidRPr="004F46A3">
        <w:rPr>
          <w:rFonts w:ascii="Arial" w:hAnsi="Arial" w:cs="Arial"/>
          <w:sz w:val="20"/>
          <w:szCs w:val="20"/>
        </w:rPr>
        <w:t xml:space="preserve">y </w:t>
      </w:r>
      <w:r w:rsidRPr="004F46A3">
        <w:rPr>
          <w:rFonts w:ascii="Arial" w:hAnsi="Arial" w:cs="Arial"/>
          <w:sz w:val="20"/>
          <w:szCs w:val="20"/>
        </w:rPr>
        <w:t xml:space="preserve">vrátane jej </w:t>
      </w:r>
      <w:r w:rsidR="002D1C32" w:rsidRPr="004F46A3">
        <w:rPr>
          <w:rFonts w:ascii="Arial" w:hAnsi="Arial" w:cs="Arial"/>
          <w:sz w:val="20"/>
          <w:szCs w:val="20"/>
        </w:rPr>
        <w:t>p</w:t>
      </w:r>
      <w:r w:rsidR="00E55ECA" w:rsidRPr="004F46A3">
        <w:rPr>
          <w:rFonts w:ascii="Arial" w:hAnsi="Arial" w:cs="Arial"/>
          <w:sz w:val="20"/>
          <w:szCs w:val="20"/>
        </w:rPr>
        <w:t>ríloh</w:t>
      </w:r>
      <w:r w:rsidR="002D1C32" w:rsidRPr="004F46A3">
        <w:rPr>
          <w:rFonts w:ascii="Arial" w:hAnsi="Arial" w:cs="Arial"/>
          <w:sz w:val="20"/>
          <w:szCs w:val="20"/>
        </w:rPr>
        <w:t xml:space="preserve">, </w:t>
      </w:r>
      <w:r w:rsidR="00E55ECA" w:rsidRPr="004F46A3">
        <w:rPr>
          <w:rFonts w:ascii="Arial" w:hAnsi="Arial" w:cs="Arial"/>
          <w:sz w:val="20"/>
          <w:szCs w:val="20"/>
        </w:rPr>
        <w:t>je možné meniť len dohodou Zmluvných strán</w:t>
      </w:r>
      <w:r w:rsidRPr="004F46A3">
        <w:rPr>
          <w:rFonts w:ascii="Arial" w:hAnsi="Arial" w:cs="Arial"/>
          <w:sz w:val="20"/>
          <w:szCs w:val="20"/>
        </w:rPr>
        <w:t xml:space="preserve">, </w:t>
      </w:r>
      <w:r w:rsidR="00A94424" w:rsidRPr="004F46A3">
        <w:rPr>
          <w:rFonts w:ascii="Arial" w:hAnsi="Arial" w:cs="Arial"/>
          <w:sz w:val="20"/>
          <w:szCs w:val="20"/>
        </w:rPr>
        <w:t>ak nie je ďalej v tomto ustanovení uvedené inak.</w:t>
      </w:r>
      <w:r w:rsidR="00471986">
        <w:rPr>
          <w:rFonts w:ascii="Arial" w:hAnsi="Arial" w:cs="Arial"/>
          <w:sz w:val="20"/>
          <w:szCs w:val="20"/>
        </w:rPr>
        <w:t xml:space="preserve"> Obsah Prílohy</w:t>
      </w:r>
      <w:r w:rsidR="00ED1967">
        <w:rPr>
          <w:rFonts w:ascii="Arial" w:hAnsi="Arial" w:cs="Arial"/>
          <w:sz w:val="20"/>
          <w:szCs w:val="20"/>
        </w:rPr>
        <w:t xml:space="preserve"> č.</w:t>
      </w:r>
      <w:r w:rsidR="00471986">
        <w:rPr>
          <w:rFonts w:ascii="Arial" w:hAnsi="Arial" w:cs="Arial"/>
          <w:sz w:val="20"/>
          <w:szCs w:val="20"/>
        </w:rPr>
        <w:t xml:space="preserve"> 2a sa každý rok dodávky Tepla určuje spôsobom uvedeným v bode 2.3 Všeobecných zmluvných podmienok.</w:t>
      </w:r>
      <w:r w:rsidR="00A94424" w:rsidRPr="004F46A3">
        <w:rPr>
          <w:rFonts w:ascii="Arial" w:hAnsi="Arial" w:cs="Arial"/>
          <w:sz w:val="20"/>
          <w:szCs w:val="20"/>
        </w:rPr>
        <w:t xml:space="preserve"> </w:t>
      </w:r>
      <w:r w:rsidR="00A509B1" w:rsidRPr="004F46A3">
        <w:rPr>
          <w:rFonts w:ascii="Arial" w:hAnsi="Arial" w:cs="Arial"/>
          <w:sz w:val="20"/>
          <w:szCs w:val="20"/>
        </w:rPr>
        <w:t>Odberateľ je oprávnený jednostranným oznámením doručeným Dodávateľovi meniť svoje kontaktné údaje v Prílohe č. 7.</w:t>
      </w:r>
      <w:r w:rsidR="00DD56F3">
        <w:rPr>
          <w:rFonts w:ascii="Arial" w:hAnsi="Arial" w:cs="Arial"/>
          <w:sz w:val="20"/>
          <w:szCs w:val="20"/>
        </w:rPr>
        <w:t xml:space="preserve"> </w:t>
      </w:r>
      <w:r w:rsidR="00A94424" w:rsidRPr="004F46A3">
        <w:rPr>
          <w:rFonts w:ascii="Arial" w:hAnsi="Arial" w:cs="Arial"/>
          <w:sz w:val="20"/>
          <w:szCs w:val="20"/>
        </w:rPr>
        <w:t xml:space="preserve">Dodávateľ je oprávnený jednostranným oznámením doručeným Odberateľovi meniť obsah nasledovných </w:t>
      </w:r>
      <w:r w:rsidR="00A509B1" w:rsidRPr="007F7CD4">
        <w:rPr>
          <w:rFonts w:ascii="Arial" w:hAnsi="Arial" w:cs="Arial"/>
          <w:sz w:val="20"/>
          <w:szCs w:val="20"/>
        </w:rPr>
        <w:t>p</w:t>
      </w:r>
      <w:r w:rsidR="00A94424" w:rsidRPr="004F46A3">
        <w:rPr>
          <w:rFonts w:ascii="Arial" w:hAnsi="Arial" w:cs="Arial"/>
          <w:sz w:val="20"/>
          <w:szCs w:val="20"/>
        </w:rPr>
        <w:t>ríloh</w:t>
      </w:r>
      <w:r w:rsidR="00A509B1" w:rsidRPr="007F7CD4">
        <w:rPr>
          <w:rFonts w:ascii="Arial" w:hAnsi="Arial" w:cs="Arial"/>
          <w:sz w:val="20"/>
          <w:szCs w:val="20"/>
        </w:rPr>
        <w:t>, a to z dôvodov a v rozsahu uvedenom nižšie:</w:t>
      </w:r>
    </w:p>
    <w:p w14:paraId="4650F75D" w14:textId="77777777" w:rsidR="00A509B1" w:rsidRPr="007F7CD4" w:rsidRDefault="00A509B1" w:rsidP="007F7CD4">
      <w:pPr>
        <w:pStyle w:val="Odsekzoznamu"/>
        <w:rPr>
          <w:rFonts w:ascii="Arial" w:hAnsi="Arial" w:cs="Arial"/>
          <w:sz w:val="20"/>
          <w:szCs w:val="20"/>
        </w:rPr>
      </w:pPr>
    </w:p>
    <w:p w14:paraId="6076A91C" w14:textId="280F28F8" w:rsidR="00A509B1" w:rsidRPr="007F7CD4" w:rsidRDefault="00A509B1" w:rsidP="534EB93D">
      <w:pPr>
        <w:pStyle w:val="Odsekzoznamu"/>
        <w:numPr>
          <w:ilvl w:val="2"/>
          <w:numId w:val="25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534EB93D">
        <w:rPr>
          <w:rFonts w:ascii="Arial" w:hAnsi="Arial" w:cs="Arial"/>
          <w:sz w:val="20"/>
          <w:szCs w:val="20"/>
        </w:rPr>
        <w:t>Prílohu č</w:t>
      </w:r>
      <w:r w:rsidR="00BE4E61" w:rsidRPr="534EB93D">
        <w:rPr>
          <w:rFonts w:ascii="Arial" w:hAnsi="Arial" w:cs="Arial"/>
          <w:sz w:val="20"/>
          <w:szCs w:val="20"/>
        </w:rPr>
        <w:t xml:space="preserve">. </w:t>
      </w:r>
      <w:r w:rsidR="00C63E8D" w:rsidRPr="534EB93D">
        <w:rPr>
          <w:rFonts w:ascii="Arial" w:hAnsi="Arial" w:cs="Arial"/>
          <w:sz w:val="20"/>
          <w:szCs w:val="20"/>
        </w:rPr>
        <w:t>1</w:t>
      </w:r>
      <w:r w:rsidRPr="534EB93D">
        <w:rPr>
          <w:rFonts w:ascii="Arial" w:hAnsi="Arial" w:cs="Arial"/>
          <w:sz w:val="20"/>
          <w:szCs w:val="20"/>
        </w:rPr>
        <w:t xml:space="preserve"> </w:t>
      </w:r>
      <w:r w:rsidR="00EC541B" w:rsidRPr="534EB93D">
        <w:rPr>
          <w:rFonts w:ascii="Arial" w:hAnsi="Arial" w:cs="Arial"/>
          <w:sz w:val="20"/>
          <w:szCs w:val="20"/>
        </w:rPr>
        <w:t>–</w:t>
      </w:r>
      <w:r w:rsidRPr="534EB93D">
        <w:rPr>
          <w:rFonts w:ascii="Arial" w:hAnsi="Arial" w:cs="Arial"/>
          <w:sz w:val="20"/>
          <w:szCs w:val="20"/>
        </w:rPr>
        <w:t xml:space="preserve"> </w:t>
      </w:r>
      <w:r w:rsidR="00EC541B" w:rsidRPr="534EB93D">
        <w:rPr>
          <w:rFonts w:ascii="Arial" w:hAnsi="Arial" w:cs="Arial"/>
          <w:sz w:val="20"/>
          <w:szCs w:val="20"/>
        </w:rPr>
        <w:t>technické parametre odberného miesta a technické parametre zariadenia na spotrebu Tepla</w:t>
      </w:r>
      <w:r w:rsidR="00265055" w:rsidRPr="534EB93D">
        <w:rPr>
          <w:rFonts w:ascii="Arial" w:hAnsi="Arial" w:cs="Arial"/>
          <w:sz w:val="20"/>
          <w:szCs w:val="20"/>
        </w:rPr>
        <w:t>,</w:t>
      </w:r>
      <w:r w:rsidR="001032B2" w:rsidRPr="534EB93D">
        <w:rPr>
          <w:rFonts w:ascii="Arial" w:hAnsi="Arial" w:cs="Arial"/>
          <w:sz w:val="20"/>
          <w:szCs w:val="20"/>
        </w:rPr>
        <w:t xml:space="preserve"> </w:t>
      </w:r>
      <w:r w:rsidR="00471986" w:rsidRPr="534EB93D">
        <w:rPr>
          <w:rFonts w:ascii="Arial" w:hAnsi="Arial" w:cs="Arial"/>
          <w:sz w:val="20"/>
          <w:szCs w:val="20"/>
        </w:rPr>
        <w:t xml:space="preserve">a to z dôvodov vykonaných technických zmien na strane Odberateľa </w:t>
      </w:r>
      <w:r w:rsidR="00EC541B" w:rsidRPr="534EB93D">
        <w:rPr>
          <w:rFonts w:ascii="Arial" w:hAnsi="Arial" w:cs="Arial"/>
          <w:sz w:val="20"/>
          <w:szCs w:val="20"/>
        </w:rPr>
        <w:t>a</w:t>
      </w:r>
      <w:r w:rsidR="009C00A6">
        <w:rPr>
          <w:rFonts w:ascii="Arial" w:hAnsi="Arial" w:cs="Arial"/>
          <w:sz w:val="20"/>
          <w:szCs w:val="20"/>
        </w:rPr>
        <w:t>lebo ak sa zmenia</w:t>
      </w:r>
      <w:r w:rsidR="00EC541B" w:rsidRPr="534EB93D">
        <w:rPr>
          <w:rFonts w:ascii="Arial" w:hAnsi="Arial" w:cs="Arial"/>
          <w:sz w:val="20"/>
          <w:szCs w:val="20"/>
        </w:rPr>
        <w:t xml:space="preserve"> technické parametre teplonosnej látky</w:t>
      </w:r>
      <w:r w:rsidR="00667832" w:rsidRPr="534EB93D">
        <w:rPr>
          <w:rFonts w:ascii="Arial" w:hAnsi="Arial" w:cs="Arial"/>
          <w:sz w:val="20"/>
          <w:szCs w:val="20"/>
        </w:rPr>
        <w:t xml:space="preserve">, a to </w:t>
      </w:r>
      <w:r w:rsidR="00EC541B" w:rsidRPr="534EB93D">
        <w:rPr>
          <w:rFonts w:ascii="Arial" w:hAnsi="Arial" w:cs="Arial"/>
          <w:sz w:val="20"/>
          <w:szCs w:val="20"/>
        </w:rPr>
        <w:t xml:space="preserve">za splnenia podmienok podľa </w:t>
      </w:r>
      <w:r w:rsidR="001032B2" w:rsidRPr="534EB93D">
        <w:rPr>
          <w:rFonts w:ascii="Arial" w:hAnsi="Arial" w:cs="Arial"/>
          <w:sz w:val="20"/>
          <w:szCs w:val="20"/>
        </w:rPr>
        <w:t>príslušných právnych pre</w:t>
      </w:r>
      <w:r w:rsidR="00EC35E5">
        <w:rPr>
          <w:rFonts w:ascii="Arial" w:hAnsi="Arial" w:cs="Arial"/>
          <w:sz w:val="20"/>
          <w:szCs w:val="20"/>
        </w:rPr>
        <w:t>d</w:t>
      </w:r>
      <w:r w:rsidR="001032B2" w:rsidRPr="534EB93D">
        <w:rPr>
          <w:rFonts w:ascii="Arial" w:hAnsi="Arial" w:cs="Arial"/>
          <w:sz w:val="20"/>
          <w:szCs w:val="20"/>
        </w:rPr>
        <w:t>pisov</w:t>
      </w:r>
      <w:r w:rsidR="00EC541B" w:rsidRPr="534EB93D">
        <w:rPr>
          <w:rFonts w:ascii="Arial" w:hAnsi="Arial" w:cs="Arial"/>
          <w:sz w:val="20"/>
          <w:szCs w:val="20"/>
        </w:rPr>
        <w:t xml:space="preserve"> a v súlade s tam uvedeným postupom,</w:t>
      </w:r>
    </w:p>
    <w:p w14:paraId="352E5CE6" w14:textId="22C6AD43" w:rsidR="00A509B1" w:rsidRPr="004F46A3" w:rsidRDefault="00A509B1" w:rsidP="00A509B1">
      <w:pPr>
        <w:pStyle w:val="Odsekzoznamu"/>
        <w:numPr>
          <w:ilvl w:val="2"/>
          <w:numId w:val="25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Prílohu č. 2b – </w:t>
      </w:r>
      <w:r w:rsidR="00EC541B" w:rsidRPr="004F46A3">
        <w:rPr>
          <w:rFonts w:ascii="Arial" w:hAnsi="Arial" w:cs="Arial"/>
          <w:sz w:val="20"/>
          <w:szCs w:val="20"/>
        </w:rPr>
        <w:t xml:space="preserve">údaj o regulačnom príkone, a to len z dôvodu zmeny </w:t>
      </w:r>
      <w:r w:rsidR="002A1A5D">
        <w:rPr>
          <w:rFonts w:ascii="Arial" w:hAnsi="Arial" w:cs="Arial"/>
          <w:sz w:val="20"/>
          <w:szCs w:val="20"/>
        </w:rPr>
        <w:t xml:space="preserve">spôsobu určenia výšky </w:t>
      </w:r>
      <w:r w:rsidR="00EC541B" w:rsidRPr="004F46A3">
        <w:rPr>
          <w:rFonts w:ascii="Arial" w:hAnsi="Arial" w:cs="Arial"/>
          <w:sz w:val="20"/>
          <w:szCs w:val="20"/>
        </w:rPr>
        <w:t>regulačného príkonu určeného zo strany príslušného úradu,</w:t>
      </w:r>
    </w:p>
    <w:p w14:paraId="4534B1D1" w14:textId="5695C0BA" w:rsidR="00EC541B" w:rsidRPr="004F46A3" w:rsidRDefault="00EC541B" w:rsidP="534EB93D">
      <w:pPr>
        <w:pStyle w:val="Odsekzoznamu"/>
        <w:numPr>
          <w:ilvl w:val="2"/>
          <w:numId w:val="25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534EB93D">
        <w:rPr>
          <w:rFonts w:ascii="Arial" w:hAnsi="Arial" w:cs="Arial"/>
          <w:sz w:val="20"/>
          <w:szCs w:val="20"/>
        </w:rPr>
        <w:t xml:space="preserve">Prílohu č. 3 - </w:t>
      </w:r>
      <w:r w:rsidR="00667832" w:rsidRPr="534EB93D">
        <w:rPr>
          <w:rFonts w:ascii="Arial" w:hAnsi="Arial" w:cs="Arial"/>
          <w:sz w:val="20"/>
          <w:szCs w:val="20"/>
        </w:rPr>
        <w:t>výšku zálohových platieb</w:t>
      </w:r>
      <w:r w:rsidR="009E0658" w:rsidRPr="534EB93D">
        <w:rPr>
          <w:rFonts w:ascii="Arial" w:hAnsi="Arial" w:cs="Arial"/>
          <w:sz w:val="20"/>
          <w:szCs w:val="20"/>
        </w:rPr>
        <w:t>, a to aj opakovane, avšak</w:t>
      </w:r>
      <w:r w:rsidR="00667832" w:rsidRPr="534EB93D">
        <w:rPr>
          <w:rFonts w:ascii="Arial" w:hAnsi="Arial" w:cs="Arial"/>
          <w:sz w:val="20"/>
          <w:szCs w:val="20"/>
        </w:rPr>
        <w:t xml:space="preserve"> </w:t>
      </w:r>
      <w:r w:rsidRPr="534EB93D">
        <w:rPr>
          <w:rFonts w:ascii="Arial" w:hAnsi="Arial" w:cs="Arial"/>
          <w:sz w:val="20"/>
          <w:szCs w:val="20"/>
        </w:rPr>
        <w:t xml:space="preserve">výlučne z dôvodu a v rozsahu zmeny jednotlivých parametrov pre určenie predchádzajúcej mesačnej zálohovej platby, ktorá je súčtom dohodnutého mesačného množstva tepla vynásobeného variabilnou zložkou </w:t>
      </w:r>
      <w:r w:rsidR="00474B63" w:rsidRPr="534EB93D">
        <w:rPr>
          <w:rFonts w:ascii="Arial" w:hAnsi="Arial" w:cs="Arial"/>
          <w:sz w:val="20"/>
          <w:szCs w:val="20"/>
        </w:rPr>
        <w:t>C</w:t>
      </w:r>
      <w:r w:rsidRPr="534EB93D">
        <w:rPr>
          <w:rFonts w:ascii="Arial" w:hAnsi="Arial" w:cs="Arial"/>
          <w:sz w:val="20"/>
          <w:szCs w:val="20"/>
        </w:rPr>
        <w:t xml:space="preserve">eny </w:t>
      </w:r>
      <w:r w:rsidR="00474B63" w:rsidRPr="534EB93D">
        <w:rPr>
          <w:rFonts w:ascii="Arial" w:hAnsi="Arial" w:cs="Arial"/>
          <w:sz w:val="20"/>
          <w:szCs w:val="20"/>
        </w:rPr>
        <w:t xml:space="preserve">za dodávku </w:t>
      </w:r>
      <w:r w:rsidRPr="534EB93D">
        <w:rPr>
          <w:rFonts w:ascii="Arial" w:hAnsi="Arial" w:cs="Arial"/>
          <w:sz w:val="20"/>
          <w:szCs w:val="20"/>
        </w:rPr>
        <w:t>tepla</w:t>
      </w:r>
      <w:r w:rsidR="00474B63" w:rsidRPr="534EB93D">
        <w:rPr>
          <w:rFonts w:ascii="Arial" w:hAnsi="Arial" w:cs="Arial"/>
          <w:sz w:val="20"/>
          <w:szCs w:val="20"/>
        </w:rPr>
        <w:t xml:space="preserve"> a</w:t>
      </w:r>
      <w:r w:rsidRPr="534EB93D">
        <w:rPr>
          <w:rFonts w:ascii="Arial" w:hAnsi="Arial" w:cs="Arial"/>
          <w:sz w:val="20"/>
          <w:szCs w:val="20"/>
        </w:rPr>
        <w:t xml:space="preserve"> jednej dvanástiny dohodnutého ročného regulačného príkonu vynásobeného fixnou zložkou </w:t>
      </w:r>
      <w:r w:rsidR="00474B63" w:rsidRPr="534EB93D">
        <w:rPr>
          <w:rFonts w:ascii="Arial" w:hAnsi="Arial" w:cs="Arial"/>
          <w:sz w:val="20"/>
          <w:szCs w:val="20"/>
        </w:rPr>
        <w:t>C</w:t>
      </w:r>
      <w:r w:rsidRPr="534EB93D">
        <w:rPr>
          <w:rFonts w:ascii="Arial" w:hAnsi="Arial" w:cs="Arial"/>
          <w:sz w:val="20"/>
          <w:szCs w:val="20"/>
        </w:rPr>
        <w:t xml:space="preserve">eny </w:t>
      </w:r>
      <w:r w:rsidR="00474B63" w:rsidRPr="534EB93D">
        <w:rPr>
          <w:rFonts w:ascii="Arial" w:hAnsi="Arial" w:cs="Arial"/>
          <w:sz w:val="20"/>
          <w:szCs w:val="20"/>
        </w:rPr>
        <w:t xml:space="preserve">za dodávku </w:t>
      </w:r>
      <w:r w:rsidRPr="534EB93D">
        <w:rPr>
          <w:rFonts w:ascii="Arial" w:hAnsi="Arial" w:cs="Arial"/>
          <w:sz w:val="20"/>
          <w:szCs w:val="20"/>
        </w:rPr>
        <w:t>tepla a DPH</w:t>
      </w:r>
      <w:r w:rsidR="00504B5A">
        <w:rPr>
          <w:rFonts w:ascii="Arial" w:hAnsi="Arial" w:cs="Arial"/>
          <w:sz w:val="20"/>
          <w:szCs w:val="20"/>
        </w:rPr>
        <w:t xml:space="preserve"> v zmysle platného zákona o</w:t>
      </w:r>
      <w:r w:rsidR="00BE4F0F">
        <w:rPr>
          <w:rFonts w:ascii="Arial" w:hAnsi="Arial" w:cs="Arial"/>
          <w:sz w:val="20"/>
          <w:szCs w:val="20"/>
        </w:rPr>
        <w:t> </w:t>
      </w:r>
      <w:r w:rsidR="00504B5A">
        <w:rPr>
          <w:rFonts w:ascii="Arial" w:hAnsi="Arial" w:cs="Arial"/>
          <w:sz w:val="20"/>
          <w:szCs w:val="20"/>
        </w:rPr>
        <w:t>DPH</w:t>
      </w:r>
      <w:r w:rsidR="00BE4F0F">
        <w:rPr>
          <w:rFonts w:ascii="Arial" w:hAnsi="Arial" w:cs="Arial"/>
          <w:sz w:val="20"/>
          <w:szCs w:val="20"/>
        </w:rPr>
        <w:t>;</w:t>
      </w:r>
      <w:r w:rsidR="00B376CE" w:rsidRPr="534EB93D">
        <w:rPr>
          <w:rFonts w:ascii="Arial" w:hAnsi="Arial" w:cs="Arial"/>
          <w:sz w:val="20"/>
          <w:szCs w:val="20"/>
        </w:rPr>
        <w:t xml:space="preserve"> za zmenu parametru sa považuje aj zmena rozhodnutia v zmysle bodu 6.1 Všeobecných zmluvných podmienok počas príslušného časového obdobia</w:t>
      </w:r>
      <w:r w:rsidRPr="534EB93D">
        <w:rPr>
          <w:rFonts w:ascii="Arial" w:hAnsi="Arial" w:cs="Arial"/>
          <w:sz w:val="20"/>
          <w:szCs w:val="20"/>
        </w:rPr>
        <w:t>,</w:t>
      </w:r>
    </w:p>
    <w:p w14:paraId="26B52ACE" w14:textId="0C1881EB" w:rsidR="007C399A" w:rsidRPr="004F46A3" w:rsidRDefault="007C399A" w:rsidP="00A509B1">
      <w:pPr>
        <w:pStyle w:val="Odsekzoznamu"/>
        <w:numPr>
          <w:ilvl w:val="2"/>
          <w:numId w:val="25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Príloha č. 4b </w:t>
      </w:r>
      <w:r w:rsidRPr="00020A41">
        <w:rPr>
          <w:rFonts w:ascii="Arial" w:hAnsi="Arial" w:cs="Arial"/>
          <w:sz w:val="20"/>
          <w:szCs w:val="20"/>
        </w:rPr>
        <w:t>– graf prim</w:t>
      </w:r>
      <w:r w:rsidRPr="004F46A3">
        <w:rPr>
          <w:rFonts w:ascii="Arial" w:hAnsi="Arial" w:cs="Arial"/>
          <w:sz w:val="20"/>
          <w:szCs w:val="20"/>
        </w:rPr>
        <w:t>árneho média</w:t>
      </w:r>
      <w:r w:rsidR="0075534D">
        <w:rPr>
          <w:rFonts w:ascii="Arial" w:hAnsi="Arial" w:cs="Arial"/>
          <w:sz w:val="20"/>
          <w:szCs w:val="20"/>
        </w:rPr>
        <w:t xml:space="preserve"> z dôvodov zvýšenia efektívnosti a hospodárnosti dodávky Tepla</w:t>
      </w:r>
      <w:r w:rsidR="00265055">
        <w:rPr>
          <w:rFonts w:ascii="Arial" w:hAnsi="Arial" w:cs="Arial"/>
          <w:sz w:val="20"/>
          <w:szCs w:val="20"/>
        </w:rPr>
        <w:t>,</w:t>
      </w:r>
    </w:p>
    <w:p w14:paraId="6BCB05EA" w14:textId="574BE42F" w:rsidR="007C399A" w:rsidRPr="004F46A3" w:rsidRDefault="007C399A" w:rsidP="00A509B1">
      <w:pPr>
        <w:pStyle w:val="Odsekzoznamu"/>
        <w:numPr>
          <w:ilvl w:val="2"/>
          <w:numId w:val="25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Príloha č. 5 </w:t>
      </w:r>
      <w:r w:rsidR="006A3DAC" w:rsidRPr="00020A41">
        <w:rPr>
          <w:rFonts w:ascii="Arial" w:hAnsi="Arial" w:cs="Arial"/>
          <w:sz w:val="20"/>
          <w:szCs w:val="20"/>
        </w:rPr>
        <w:t>–</w:t>
      </w:r>
      <w:r w:rsidRPr="00020A41">
        <w:rPr>
          <w:rFonts w:ascii="Arial" w:hAnsi="Arial" w:cs="Arial"/>
          <w:sz w:val="20"/>
          <w:szCs w:val="20"/>
        </w:rPr>
        <w:t xml:space="preserve"> </w:t>
      </w:r>
      <w:r w:rsidR="004B5C56" w:rsidRPr="00020A41">
        <w:rPr>
          <w:rFonts w:ascii="Arial" w:hAnsi="Arial" w:cs="Arial"/>
          <w:sz w:val="20"/>
          <w:szCs w:val="20"/>
        </w:rPr>
        <w:t>obsah</w:t>
      </w:r>
      <w:r w:rsidR="006A3DAC" w:rsidRPr="00020A41">
        <w:rPr>
          <w:rFonts w:ascii="Arial" w:hAnsi="Arial" w:cs="Arial"/>
          <w:sz w:val="20"/>
          <w:szCs w:val="20"/>
        </w:rPr>
        <w:t xml:space="preserve"> </w:t>
      </w:r>
      <w:r w:rsidR="006A3DAC" w:rsidRPr="004F46A3">
        <w:rPr>
          <w:rFonts w:ascii="Arial" w:hAnsi="Arial" w:cs="Arial"/>
          <w:sz w:val="20"/>
          <w:szCs w:val="20"/>
        </w:rPr>
        <w:t>Všeobecných zmluvných podmienok dodávky a odberu tepla</w:t>
      </w:r>
      <w:r w:rsidR="00166A08" w:rsidRPr="004F46A3">
        <w:rPr>
          <w:rFonts w:ascii="Arial" w:hAnsi="Arial" w:cs="Arial"/>
          <w:sz w:val="20"/>
          <w:szCs w:val="20"/>
        </w:rPr>
        <w:t>, a to</w:t>
      </w:r>
      <w:r w:rsidR="004B5C56" w:rsidRPr="004F46A3">
        <w:rPr>
          <w:rFonts w:ascii="Arial" w:hAnsi="Arial" w:cs="Arial"/>
          <w:sz w:val="20"/>
          <w:szCs w:val="20"/>
        </w:rPr>
        <w:t xml:space="preserve"> v nadväznosti na</w:t>
      </w:r>
      <w:r w:rsidR="00166A08" w:rsidRPr="004F46A3">
        <w:rPr>
          <w:rFonts w:ascii="Arial" w:hAnsi="Arial" w:cs="Arial"/>
          <w:sz w:val="20"/>
          <w:szCs w:val="20"/>
        </w:rPr>
        <w:t xml:space="preserve"> (i)</w:t>
      </w:r>
      <w:r w:rsidR="004B5C56" w:rsidRPr="004F46A3">
        <w:rPr>
          <w:rFonts w:ascii="Arial" w:hAnsi="Arial" w:cs="Arial"/>
          <w:sz w:val="20"/>
          <w:szCs w:val="20"/>
        </w:rPr>
        <w:t xml:space="preserve"> niektorú oprávnenú zmenu Zmluvy vykonanú v súlade s týmto ustanovením bodu 4.2</w:t>
      </w:r>
      <w:r w:rsidR="006F7F1A" w:rsidRPr="004F46A3">
        <w:rPr>
          <w:rFonts w:ascii="Arial" w:hAnsi="Arial" w:cs="Arial"/>
          <w:sz w:val="20"/>
          <w:szCs w:val="20"/>
        </w:rPr>
        <w:t xml:space="preserve"> </w:t>
      </w:r>
      <w:r w:rsidR="00121AB1" w:rsidRPr="004F46A3">
        <w:rPr>
          <w:rFonts w:ascii="Arial" w:hAnsi="Arial" w:cs="Arial"/>
          <w:sz w:val="20"/>
          <w:szCs w:val="20"/>
        </w:rPr>
        <w:t>alebo</w:t>
      </w:r>
      <w:r w:rsidR="00166A08" w:rsidRPr="004F46A3">
        <w:rPr>
          <w:rFonts w:ascii="Arial" w:hAnsi="Arial" w:cs="Arial"/>
          <w:sz w:val="20"/>
          <w:szCs w:val="20"/>
        </w:rPr>
        <w:t xml:space="preserve"> (ii)</w:t>
      </w:r>
      <w:r w:rsidR="006F7F1A" w:rsidRPr="004F46A3">
        <w:rPr>
          <w:rFonts w:ascii="Arial" w:hAnsi="Arial" w:cs="Arial"/>
          <w:sz w:val="20"/>
          <w:szCs w:val="20"/>
        </w:rPr>
        <w:t xml:space="preserve"> na</w:t>
      </w:r>
      <w:r w:rsidR="00121AB1" w:rsidRPr="004F46A3">
        <w:rPr>
          <w:rFonts w:ascii="Arial" w:hAnsi="Arial" w:cs="Arial"/>
          <w:sz w:val="20"/>
          <w:szCs w:val="20"/>
        </w:rPr>
        <w:t xml:space="preserve"> </w:t>
      </w:r>
      <w:r w:rsidR="006F7F1A" w:rsidRPr="004F46A3">
        <w:rPr>
          <w:rFonts w:ascii="Arial" w:hAnsi="Arial" w:cs="Arial"/>
          <w:sz w:val="20"/>
          <w:szCs w:val="20"/>
        </w:rPr>
        <w:t xml:space="preserve">zmenu právnych predpisov vrátane zmeny vecnej a/alebo cenovej regulácie alebo </w:t>
      </w:r>
      <w:r w:rsidR="00166A08" w:rsidRPr="004F46A3">
        <w:rPr>
          <w:rFonts w:ascii="Arial" w:hAnsi="Arial" w:cs="Arial"/>
          <w:sz w:val="20"/>
          <w:szCs w:val="20"/>
        </w:rPr>
        <w:t xml:space="preserve">(iii) </w:t>
      </w:r>
      <w:r w:rsidR="006F7F1A" w:rsidRPr="004F46A3">
        <w:rPr>
          <w:rFonts w:ascii="Arial" w:hAnsi="Arial" w:cs="Arial"/>
          <w:sz w:val="20"/>
          <w:szCs w:val="20"/>
        </w:rPr>
        <w:t xml:space="preserve">na </w:t>
      </w:r>
      <w:r w:rsidR="00166A08" w:rsidRPr="004F46A3">
        <w:rPr>
          <w:rFonts w:ascii="Arial" w:hAnsi="Arial" w:cs="Arial"/>
          <w:sz w:val="20"/>
          <w:szCs w:val="20"/>
        </w:rPr>
        <w:t xml:space="preserve">zásadnú </w:t>
      </w:r>
      <w:r w:rsidR="006F7F1A" w:rsidRPr="004F46A3">
        <w:rPr>
          <w:rFonts w:ascii="Arial" w:hAnsi="Arial" w:cs="Arial"/>
          <w:sz w:val="20"/>
          <w:szCs w:val="20"/>
        </w:rPr>
        <w:t xml:space="preserve">zmenu ekonomických parametrov Dodávateľa spojených so zabezpečením dodávky Tepla podľa tejto Zmluvy, </w:t>
      </w:r>
      <w:r w:rsidR="006F7F1A" w:rsidRPr="007F7CD4">
        <w:rPr>
          <w:rFonts w:ascii="Arial" w:hAnsi="Arial" w:cs="Arial"/>
          <w:sz w:val="20"/>
          <w:szCs w:val="20"/>
        </w:rPr>
        <w:t xml:space="preserve">ak by bez takejto zmeny obsahu </w:t>
      </w:r>
      <w:r w:rsidR="006F7F1A" w:rsidRPr="004F46A3">
        <w:rPr>
          <w:rFonts w:ascii="Arial" w:hAnsi="Arial" w:cs="Arial"/>
          <w:sz w:val="20"/>
          <w:szCs w:val="20"/>
        </w:rPr>
        <w:t xml:space="preserve">Všeobecných zmluvných podmienok </w:t>
      </w:r>
      <w:r w:rsidR="00D37B5E" w:rsidRPr="004F46A3">
        <w:rPr>
          <w:rFonts w:ascii="Arial" w:hAnsi="Arial" w:cs="Arial"/>
          <w:sz w:val="20"/>
          <w:szCs w:val="20"/>
        </w:rPr>
        <w:t xml:space="preserve">dodávky a odberu tepla </w:t>
      </w:r>
      <w:r w:rsidR="006F7F1A" w:rsidRPr="004F46A3">
        <w:rPr>
          <w:rFonts w:ascii="Arial" w:hAnsi="Arial" w:cs="Arial"/>
          <w:sz w:val="20"/>
          <w:szCs w:val="20"/>
        </w:rPr>
        <w:t xml:space="preserve">došlo k </w:t>
      </w:r>
      <w:r w:rsidR="006F7F1A" w:rsidRPr="007F7CD4">
        <w:rPr>
          <w:rFonts w:ascii="Arial" w:hAnsi="Arial" w:cs="Arial"/>
          <w:sz w:val="20"/>
          <w:szCs w:val="20"/>
        </w:rPr>
        <w:t>značnej nerovnováhe v právach a povinnostiach Zmluvných strá</w:t>
      </w:r>
      <w:r w:rsidR="00166A08" w:rsidRPr="007F7CD4">
        <w:rPr>
          <w:rFonts w:ascii="Arial" w:hAnsi="Arial" w:cs="Arial"/>
          <w:sz w:val="20"/>
          <w:szCs w:val="20"/>
        </w:rPr>
        <w:t xml:space="preserve">n; Dodávateľ je </w:t>
      </w:r>
      <w:r w:rsidR="00166A08" w:rsidRPr="007F7CD4">
        <w:rPr>
          <w:rFonts w:ascii="Arial" w:hAnsi="Arial" w:cs="Arial"/>
          <w:sz w:val="20"/>
          <w:szCs w:val="20"/>
        </w:rPr>
        <w:lastRenderedPageBreak/>
        <w:t>oprávnený vykonať takúto zmenu</w:t>
      </w:r>
      <w:r w:rsidR="006F7F1A" w:rsidRPr="007F7CD4">
        <w:rPr>
          <w:rFonts w:ascii="Arial" w:hAnsi="Arial" w:cs="Arial"/>
          <w:sz w:val="20"/>
          <w:szCs w:val="20"/>
        </w:rPr>
        <w:t xml:space="preserve"> za účelom obnovenia rovnováhy</w:t>
      </w:r>
      <w:r w:rsidR="00304828" w:rsidRPr="007F7CD4">
        <w:rPr>
          <w:rFonts w:ascii="Arial" w:hAnsi="Arial" w:cs="Arial"/>
          <w:sz w:val="20"/>
          <w:szCs w:val="20"/>
        </w:rPr>
        <w:t xml:space="preserve"> medzi Zmluvnými stranami</w:t>
      </w:r>
      <w:r w:rsidR="00265055">
        <w:rPr>
          <w:rFonts w:ascii="Arial" w:hAnsi="Arial" w:cs="Arial"/>
          <w:sz w:val="20"/>
          <w:szCs w:val="20"/>
        </w:rPr>
        <w:t>,</w:t>
      </w:r>
    </w:p>
    <w:p w14:paraId="29D47C1C" w14:textId="659CDA74" w:rsidR="007C399A" w:rsidRPr="004F46A3" w:rsidRDefault="007C399A" w:rsidP="00A509B1">
      <w:pPr>
        <w:pStyle w:val="Odsekzoznamu"/>
        <w:numPr>
          <w:ilvl w:val="2"/>
          <w:numId w:val="25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Príloha č. </w:t>
      </w:r>
      <w:r w:rsidR="00C63E8D" w:rsidRPr="004F46A3">
        <w:rPr>
          <w:rFonts w:ascii="Arial" w:hAnsi="Arial" w:cs="Arial"/>
          <w:sz w:val="20"/>
          <w:szCs w:val="20"/>
        </w:rPr>
        <w:t>6</w:t>
      </w:r>
      <w:r w:rsidRPr="004F46A3">
        <w:rPr>
          <w:rFonts w:ascii="Arial" w:hAnsi="Arial" w:cs="Arial"/>
          <w:sz w:val="20"/>
          <w:szCs w:val="20"/>
        </w:rPr>
        <w:t xml:space="preserve"> </w:t>
      </w:r>
      <w:r w:rsidR="004C4E0B" w:rsidRPr="00020A41">
        <w:rPr>
          <w:rFonts w:ascii="Arial" w:hAnsi="Arial" w:cs="Arial"/>
          <w:sz w:val="20"/>
          <w:szCs w:val="20"/>
        </w:rPr>
        <w:t>–</w:t>
      </w:r>
      <w:r w:rsidRPr="00020A41">
        <w:rPr>
          <w:rFonts w:ascii="Arial" w:hAnsi="Arial" w:cs="Arial"/>
          <w:sz w:val="20"/>
          <w:szCs w:val="20"/>
        </w:rPr>
        <w:t xml:space="preserve"> </w:t>
      </w:r>
      <w:r w:rsidR="004C01E9" w:rsidRPr="00020A41">
        <w:rPr>
          <w:rFonts w:ascii="Arial" w:hAnsi="Arial" w:cs="Arial"/>
          <w:sz w:val="20"/>
          <w:szCs w:val="20"/>
        </w:rPr>
        <w:t>položky uvedené v C</w:t>
      </w:r>
      <w:r w:rsidR="004C4E0B" w:rsidRPr="00020A41">
        <w:rPr>
          <w:rFonts w:ascii="Arial" w:hAnsi="Arial" w:cs="Arial"/>
          <w:sz w:val="20"/>
          <w:szCs w:val="20"/>
        </w:rPr>
        <w:t>enník</w:t>
      </w:r>
      <w:r w:rsidR="004C01E9" w:rsidRPr="00020A41">
        <w:rPr>
          <w:rFonts w:ascii="Arial" w:hAnsi="Arial" w:cs="Arial"/>
          <w:sz w:val="20"/>
          <w:szCs w:val="20"/>
        </w:rPr>
        <w:t>u</w:t>
      </w:r>
      <w:r w:rsidR="004C4E0B" w:rsidRPr="00020A41">
        <w:rPr>
          <w:rFonts w:ascii="Arial" w:hAnsi="Arial" w:cs="Arial"/>
          <w:sz w:val="20"/>
          <w:szCs w:val="20"/>
        </w:rPr>
        <w:t xml:space="preserve"> </w:t>
      </w:r>
      <w:r w:rsidR="004C01E9" w:rsidRPr="00020A41">
        <w:rPr>
          <w:rFonts w:ascii="Arial" w:hAnsi="Arial" w:cs="Arial"/>
          <w:sz w:val="20"/>
          <w:szCs w:val="20"/>
        </w:rPr>
        <w:t xml:space="preserve">z dôvodov </w:t>
      </w:r>
      <w:r w:rsidR="00960787" w:rsidRPr="00020A41">
        <w:rPr>
          <w:rFonts w:ascii="Arial" w:hAnsi="Arial" w:cs="Arial"/>
          <w:sz w:val="20"/>
          <w:szCs w:val="20"/>
        </w:rPr>
        <w:t xml:space="preserve">a </w:t>
      </w:r>
      <w:r w:rsidR="004C01E9" w:rsidRPr="00020A41">
        <w:rPr>
          <w:rFonts w:ascii="Arial" w:hAnsi="Arial" w:cs="Arial"/>
          <w:sz w:val="20"/>
          <w:szCs w:val="20"/>
        </w:rPr>
        <w:t>v</w:t>
      </w:r>
      <w:r w:rsidR="00960787" w:rsidRPr="00020A41">
        <w:rPr>
          <w:rFonts w:ascii="Arial" w:hAnsi="Arial" w:cs="Arial"/>
          <w:sz w:val="20"/>
          <w:szCs w:val="20"/>
        </w:rPr>
        <w:t xml:space="preserve"> rozsahu</w:t>
      </w:r>
      <w:r w:rsidR="00757B29" w:rsidRPr="00020A41">
        <w:rPr>
          <w:rFonts w:ascii="Arial" w:hAnsi="Arial" w:cs="Arial"/>
          <w:sz w:val="20"/>
          <w:szCs w:val="20"/>
        </w:rPr>
        <w:t xml:space="preserve"> </w:t>
      </w:r>
      <w:r w:rsidR="00850612" w:rsidRPr="00020A41">
        <w:rPr>
          <w:rFonts w:ascii="Arial" w:hAnsi="Arial" w:cs="Arial"/>
          <w:sz w:val="20"/>
          <w:szCs w:val="20"/>
        </w:rPr>
        <w:t>uvedených v bode 4.3 Zmluvy</w:t>
      </w:r>
      <w:r w:rsidR="00265055" w:rsidRPr="00020A41">
        <w:rPr>
          <w:rFonts w:ascii="Arial" w:hAnsi="Arial" w:cs="Arial"/>
          <w:sz w:val="20"/>
          <w:szCs w:val="20"/>
        </w:rPr>
        <w:t>,</w:t>
      </w:r>
    </w:p>
    <w:p w14:paraId="7F86DEEF" w14:textId="71BDE695" w:rsidR="007C399A" w:rsidRPr="004F46A3" w:rsidRDefault="007C399A" w:rsidP="00A509B1">
      <w:pPr>
        <w:pStyle w:val="Odsekzoznamu"/>
        <w:numPr>
          <w:ilvl w:val="2"/>
          <w:numId w:val="25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Príloha č. </w:t>
      </w:r>
      <w:r w:rsidR="00C63E8D" w:rsidRPr="004F46A3">
        <w:rPr>
          <w:rFonts w:ascii="Arial" w:hAnsi="Arial" w:cs="Arial"/>
          <w:sz w:val="20"/>
          <w:szCs w:val="20"/>
        </w:rPr>
        <w:t xml:space="preserve">7 </w:t>
      </w:r>
      <w:r w:rsidR="007D39F5" w:rsidRPr="004F46A3">
        <w:rPr>
          <w:rFonts w:ascii="Arial" w:hAnsi="Arial" w:cs="Arial"/>
          <w:sz w:val="20"/>
          <w:szCs w:val="20"/>
        </w:rPr>
        <w:t>–</w:t>
      </w:r>
      <w:r w:rsidRPr="004F46A3">
        <w:rPr>
          <w:rFonts w:ascii="Arial" w:hAnsi="Arial" w:cs="Arial"/>
          <w:sz w:val="20"/>
          <w:szCs w:val="20"/>
        </w:rPr>
        <w:t xml:space="preserve"> </w:t>
      </w:r>
      <w:r w:rsidR="00532DB6" w:rsidRPr="004F46A3">
        <w:rPr>
          <w:rFonts w:ascii="Arial" w:hAnsi="Arial" w:cs="Arial"/>
          <w:sz w:val="20"/>
          <w:szCs w:val="20"/>
        </w:rPr>
        <w:t>vo vzťahu ku kontaktným údajom Dodávateľa</w:t>
      </w:r>
    </w:p>
    <w:p w14:paraId="588AB5C8" w14:textId="77777777" w:rsidR="00A94424" w:rsidRPr="004F46A3" w:rsidRDefault="00A94424" w:rsidP="007F7CD4">
      <w:pPr>
        <w:pStyle w:val="Odsekzoznamu"/>
        <w:suppressAutoHyphens/>
        <w:spacing w:line="276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CBF32FE" w14:textId="77777777" w:rsidR="00D678B3" w:rsidRPr="00D678B3" w:rsidRDefault="00D678B3" w:rsidP="003031A6">
      <w:pPr>
        <w:pStyle w:val="Odsekzoznamu"/>
        <w:numPr>
          <w:ilvl w:val="1"/>
          <w:numId w:val="25"/>
        </w:numPr>
        <w:suppressAutoHyphens/>
        <w:spacing w:line="276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Dodávateľ je oprávnený každoročne zvýšiť položky v Cenníku:</w:t>
      </w:r>
    </w:p>
    <w:p w14:paraId="7C8BDFB8" w14:textId="62AC0D0E" w:rsidR="00850612" w:rsidRPr="00D678B3" w:rsidRDefault="00D678B3" w:rsidP="00D678B3">
      <w:pPr>
        <w:pStyle w:val="Odsekzoznamu"/>
        <w:numPr>
          <w:ilvl w:val="2"/>
          <w:numId w:val="25"/>
        </w:numPr>
        <w:suppressAutoHyphens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ktorých je uvedený dôvod zmeny „inflácia“, a to o </w:t>
      </w:r>
      <w:r w:rsidRPr="00C46EDD">
        <w:rPr>
          <w:rFonts w:ascii="Arial" w:hAnsi="Arial" w:cs="Arial"/>
          <w:sz w:val="20"/>
          <w:szCs w:val="20"/>
        </w:rPr>
        <w:t>priemern</w:t>
      </w:r>
      <w:r>
        <w:rPr>
          <w:rFonts w:ascii="Arial" w:hAnsi="Arial" w:cs="Arial"/>
          <w:sz w:val="20"/>
          <w:szCs w:val="20"/>
        </w:rPr>
        <w:t>ú</w:t>
      </w:r>
      <w:r w:rsidRPr="00C46E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mieru zmeny </w:t>
      </w:r>
      <w:r w:rsidRPr="00C46EDD">
        <w:rPr>
          <w:rFonts w:ascii="Arial" w:hAnsi="Arial" w:cs="Arial"/>
          <w:sz w:val="20"/>
          <w:szCs w:val="20"/>
        </w:rPr>
        <w:t>harmonizovan</w:t>
      </w:r>
      <w:r>
        <w:rPr>
          <w:rFonts w:ascii="Arial" w:hAnsi="Arial" w:cs="Arial"/>
          <w:sz w:val="20"/>
          <w:szCs w:val="20"/>
        </w:rPr>
        <w:t xml:space="preserve">ého </w:t>
      </w:r>
      <w:r w:rsidRPr="00C46EDD">
        <w:rPr>
          <w:rFonts w:ascii="Arial" w:hAnsi="Arial" w:cs="Arial"/>
          <w:sz w:val="20"/>
          <w:szCs w:val="20"/>
        </w:rPr>
        <w:t xml:space="preserve">indexu rastu spotrebiteľských cien </w:t>
      </w:r>
      <w:r>
        <w:rPr>
          <w:rFonts w:ascii="Arial" w:hAnsi="Arial" w:cs="Arial"/>
          <w:sz w:val="20"/>
          <w:szCs w:val="20"/>
        </w:rPr>
        <w:t>(ďalej len „</w:t>
      </w:r>
      <w:r w:rsidRPr="00C85D99">
        <w:rPr>
          <w:rFonts w:ascii="Arial" w:hAnsi="Arial" w:cs="Arial"/>
          <w:b/>
          <w:sz w:val="20"/>
          <w:szCs w:val="20"/>
        </w:rPr>
        <w:t>HICP</w:t>
      </w:r>
      <w:r>
        <w:rPr>
          <w:rFonts w:ascii="Arial" w:hAnsi="Arial" w:cs="Arial"/>
          <w:sz w:val="20"/>
          <w:szCs w:val="20"/>
        </w:rPr>
        <w:t xml:space="preserve">“) </w:t>
      </w:r>
      <w:r w:rsidRPr="00486759">
        <w:rPr>
          <w:rFonts w:ascii="Arial" w:hAnsi="Arial" w:cs="Arial"/>
          <w:sz w:val="20"/>
          <w:szCs w:val="20"/>
        </w:rPr>
        <w:t>v EÚ za prechádzajúcich 12 mesiacov uverejňovan</w:t>
      </w:r>
      <w:r>
        <w:rPr>
          <w:rFonts w:ascii="Arial" w:hAnsi="Arial" w:cs="Arial"/>
          <w:sz w:val="20"/>
          <w:szCs w:val="20"/>
        </w:rPr>
        <w:t>ú</w:t>
      </w:r>
      <w:r w:rsidRPr="00486759">
        <w:rPr>
          <w:rFonts w:ascii="Arial" w:hAnsi="Arial" w:cs="Arial"/>
          <w:sz w:val="20"/>
          <w:szCs w:val="20"/>
        </w:rPr>
        <w:t xml:space="preserve"> za október predchádzajúceho roka Štatistickým úradom Európskych spoločenstiev (</w:t>
      </w:r>
      <w:proofErr w:type="spellStart"/>
      <w:r w:rsidRPr="00486759">
        <w:rPr>
          <w:rFonts w:ascii="Arial" w:hAnsi="Arial" w:cs="Arial"/>
          <w:sz w:val="20"/>
          <w:szCs w:val="20"/>
        </w:rPr>
        <w:t>Eurostat</w:t>
      </w:r>
      <w:proofErr w:type="spellEnd"/>
      <w:r w:rsidRPr="00486759">
        <w:rPr>
          <w:rFonts w:ascii="Arial" w:hAnsi="Arial" w:cs="Arial"/>
          <w:sz w:val="20"/>
          <w:szCs w:val="20"/>
        </w:rPr>
        <w:t xml:space="preserve">) na jeho internetovej stránke, v súlade so vstupom (číslom) reprezentujúcim </w:t>
      </w:r>
      <w:r w:rsidRPr="00C85D99">
        <w:rPr>
          <w:rFonts w:ascii="Arial" w:hAnsi="Arial" w:cs="Arial"/>
          <w:sz w:val="20"/>
          <w:szCs w:val="20"/>
        </w:rPr>
        <w:t>priemernú mieru zmeny HICP za posledných dvanásť</w:t>
      </w:r>
      <w:r w:rsidRPr="00486759">
        <w:rPr>
          <w:rFonts w:ascii="Arial" w:hAnsi="Arial" w:cs="Arial"/>
          <w:sz w:val="20"/>
          <w:szCs w:val="20"/>
        </w:rPr>
        <w:t xml:space="preserve"> mesiacov do októbra (vrátane), uveden</w:t>
      </w:r>
      <w:r>
        <w:rPr>
          <w:rFonts w:ascii="Arial" w:hAnsi="Arial" w:cs="Arial"/>
          <w:sz w:val="20"/>
          <w:szCs w:val="20"/>
        </w:rPr>
        <w:t>ú</w:t>
      </w:r>
      <w:r w:rsidRPr="00486759">
        <w:rPr>
          <w:rFonts w:ascii="Arial" w:hAnsi="Arial" w:cs="Arial"/>
          <w:sz w:val="20"/>
          <w:szCs w:val="20"/>
        </w:rPr>
        <w:t xml:space="preserve"> v tabuľke „HICP - </w:t>
      </w:r>
      <w:proofErr w:type="spellStart"/>
      <w:r w:rsidRPr="00486759">
        <w:rPr>
          <w:rFonts w:ascii="Arial" w:hAnsi="Arial" w:cs="Arial"/>
          <w:sz w:val="20"/>
          <w:szCs w:val="20"/>
        </w:rPr>
        <w:t>All</w:t>
      </w:r>
      <w:proofErr w:type="spellEnd"/>
      <w:r w:rsidRPr="004867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6759">
        <w:rPr>
          <w:rFonts w:ascii="Arial" w:hAnsi="Arial" w:cs="Arial"/>
          <w:sz w:val="20"/>
          <w:szCs w:val="20"/>
        </w:rPr>
        <w:t>items</w:t>
      </w:r>
      <w:proofErr w:type="spellEnd"/>
      <w:r w:rsidRPr="00486759">
        <w:rPr>
          <w:rFonts w:ascii="Arial" w:hAnsi="Arial" w:cs="Arial"/>
          <w:sz w:val="20"/>
          <w:szCs w:val="20"/>
        </w:rPr>
        <w:t>", časti „</w:t>
      </w:r>
      <w:proofErr w:type="spellStart"/>
      <w:r w:rsidRPr="00486759">
        <w:rPr>
          <w:rFonts w:ascii="Arial" w:hAnsi="Arial" w:cs="Arial"/>
          <w:sz w:val="20"/>
          <w:szCs w:val="20"/>
        </w:rPr>
        <w:t>Percentage</w:t>
      </w:r>
      <w:proofErr w:type="spellEnd"/>
      <w:r w:rsidRPr="00486759">
        <w:rPr>
          <w:rFonts w:ascii="Arial" w:hAnsi="Arial" w:cs="Arial"/>
          <w:sz w:val="20"/>
          <w:szCs w:val="20"/>
        </w:rPr>
        <w:t xml:space="preserve"> change - 12-months </w:t>
      </w:r>
      <w:proofErr w:type="spellStart"/>
      <w:r w:rsidRPr="00486759">
        <w:rPr>
          <w:rFonts w:ascii="Arial" w:hAnsi="Arial" w:cs="Arial"/>
          <w:sz w:val="20"/>
          <w:szCs w:val="20"/>
        </w:rPr>
        <w:t>average</w:t>
      </w:r>
      <w:proofErr w:type="spellEnd"/>
      <w:r w:rsidRPr="00486759">
        <w:rPr>
          <w:rFonts w:ascii="Arial" w:hAnsi="Arial" w:cs="Arial"/>
          <w:sz w:val="20"/>
          <w:szCs w:val="20"/>
        </w:rPr>
        <w:t>", riadku „EU (2</w:t>
      </w:r>
      <w:r w:rsidR="000854A2">
        <w:rPr>
          <w:rFonts w:ascii="Arial" w:hAnsi="Arial" w:cs="Arial"/>
          <w:sz w:val="20"/>
          <w:szCs w:val="20"/>
        </w:rPr>
        <w:t>7</w:t>
      </w:r>
      <w:r w:rsidRPr="004867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6759">
        <w:rPr>
          <w:rFonts w:ascii="Arial" w:hAnsi="Arial" w:cs="Arial"/>
          <w:sz w:val="20"/>
          <w:szCs w:val="20"/>
        </w:rPr>
        <w:t>countries</w:t>
      </w:r>
      <w:proofErr w:type="spellEnd"/>
      <w:r w:rsidRPr="00486759">
        <w:rPr>
          <w:rFonts w:ascii="Arial" w:hAnsi="Arial" w:cs="Arial"/>
          <w:sz w:val="20"/>
          <w:szCs w:val="20"/>
        </w:rPr>
        <w:t>)" a stĺpci „</w:t>
      </w:r>
      <w:r>
        <w:rPr>
          <w:rFonts w:ascii="Arial" w:hAnsi="Arial" w:cs="Arial"/>
          <w:sz w:val="20"/>
          <w:szCs w:val="20"/>
        </w:rPr>
        <w:t>[</w:t>
      </w:r>
      <w:r w:rsidRPr="00486759">
        <w:rPr>
          <w:rFonts w:ascii="Arial" w:hAnsi="Arial" w:cs="Arial"/>
          <w:sz w:val="20"/>
          <w:szCs w:val="20"/>
        </w:rPr>
        <w:t>rok</w:t>
      </w:r>
      <w:r>
        <w:rPr>
          <w:rFonts w:ascii="Arial" w:hAnsi="Arial" w:cs="Arial"/>
          <w:sz w:val="20"/>
          <w:szCs w:val="20"/>
        </w:rPr>
        <w:t>]</w:t>
      </w:r>
      <w:r w:rsidRPr="00486759">
        <w:rPr>
          <w:rFonts w:ascii="Arial" w:hAnsi="Arial" w:cs="Arial"/>
          <w:sz w:val="20"/>
          <w:szCs w:val="20"/>
        </w:rPr>
        <w:t>M10“.</w:t>
      </w:r>
      <w:r>
        <w:rPr>
          <w:rFonts w:ascii="Arial" w:hAnsi="Arial" w:cs="Arial"/>
          <w:sz w:val="20"/>
          <w:szCs w:val="20"/>
        </w:rPr>
        <w:t xml:space="preserve"> </w:t>
      </w:r>
      <w:r w:rsidR="00265055">
        <w:rPr>
          <w:rFonts w:ascii="Arial" w:hAnsi="Arial" w:cs="Arial"/>
          <w:sz w:val="20"/>
          <w:szCs w:val="20"/>
        </w:rPr>
        <w:t>A</w:t>
      </w:r>
      <w:r w:rsidRPr="00C46EDD">
        <w:rPr>
          <w:rFonts w:ascii="Arial" w:hAnsi="Arial" w:cs="Arial"/>
          <w:sz w:val="20"/>
          <w:szCs w:val="20"/>
        </w:rPr>
        <w:t>k tento index nebude ďalej uverejňovaný, použije sa oficiálne uverejňovaný index, ktorý ho nahradí alebo</w:t>
      </w:r>
      <w:r>
        <w:rPr>
          <w:rFonts w:ascii="Arial" w:hAnsi="Arial" w:cs="Arial"/>
          <w:sz w:val="20"/>
          <w:szCs w:val="20"/>
        </w:rPr>
        <w:t xml:space="preserve"> ktorý bude určený dohodou Zmluvných strán,</w:t>
      </w:r>
    </w:p>
    <w:p w14:paraId="569A0EE5" w14:textId="7459B491" w:rsidR="00D678B3" w:rsidRPr="00AB3ACD" w:rsidRDefault="00D678B3" w:rsidP="00D678B3">
      <w:pPr>
        <w:pStyle w:val="Odsekzoznamu"/>
        <w:numPr>
          <w:ilvl w:val="2"/>
          <w:numId w:val="25"/>
        </w:numPr>
        <w:suppressAutoHyphens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ktorých je uvedený dôvod nárast nákladov, a to o sumu preukázateľne</w:t>
      </w:r>
      <w:r w:rsidR="008E59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zvýšených nákladov.</w:t>
      </w:r>
    </w:p>
    <w:p w14:paraId="31D69839" w14:textId="77777777" w:rsidR="00AB3ACD" w:rsidRDefault="00AB3ACD" w:rsidP="00AB3ACD">
      <w:pPr>
        <w:suppressAutoHyphens/>
        <w:spacing w:line="276" w:lineRule="auto"/>
        <w:jc w:val="both"/>
        <w:rPr>
          <w:rStyle w:val="TText9ARBlack"/>
          <w:rFonts w:eastAsia="Times New Roman"/>
          <w:bCs/>
          <w:color w:val="auto"/>
          <w:spacing w:val="0"/>
          <w:kern w:val="0"/>
          <w:sz w:val="20"/>
          <w:szCs w:val="20"/>
          <w:lang w:bidi="ar-SA"/>
        </w:rPr>
      </w:pPr>
    </w:p>
    <w:p w14:paraId="3A483A81" w14:textId="1A6C775B" w:rsidR="00AB3ACD" w:rsidRPr="00242933" w:rsidRDefault="00E05F16" w:rsidP="00AB3ACD">
      <w:pPr>
        <w:pStyle w:val="Odsekzoznamu"/>
        <w:numPr>
          <w:ilvl w:val="1"/>
          <w:numId w:val="25"/>
        </w:numPr>
        <w:suppressAutoHyphens/>
        <w:spacing w:line="276" w:lineRule="auto"/>
        <w:ind w:left="540" w:hanging="540"/>
        <w:jc w:val="both"/>
        <w:rPr>
          <w:rStyle w:val="TText9ARBlack"/>
          <w:rFonts w:eastAsia="Times New Roman"/>
          <w:bCs/>
          <w:color w:val="auto"/>
          <w:spacing w:val="0"/>
          <w:kern w:val="0"/>
          <w:sz w:val="20"/>
          <w:szCs w:val="20"/>
          <w:lang w:bidi="ar-SA"/>
        </w:rPr>
      </w:pPr>
      <w:r>
        <w:rPr>
          <w:rStyle w:val="cf01"/>
          <w:rFonts w:ascii="Arial" w:hAnsi="Arial" w:cs="Arial"/>
          <w:sz w:val="20"/>
          <w:szCs w:val="20"/>
        </w:rPr>
        <w:t xml:space="preserve">Príloha č. 4a - </w:t>
      </w:r>
      <w:r w:rsidR="00AB3ACD" w:rsidRPr="007F7CD4">
        <w:rPr>
          <w:rStyle w:val="cf01"/>
          <w:rFonts w:ascii="Arial" w:hAnsi="Arial" w:cs="Arial"/>
          <w:sz w:val="20"/>
          <w:szCs w:val="20"/>
        </w:rPr>
        <w:t xml:space="preserve">Ekvitermická krivka môže byť v rozpätí projektom stanovených hodnôt a technických možností Dodávateľa na požiadanie </w:t>
      </w:r>
      <w:r w:rsidR="00B108FC">
        <w:rPr>
          <w:rStyle w:val="cf01"/>
          <w:rFonts w:ascii="Arial" w:hAnsi="Arial" w:cs="Arial"/>
          <w:sz w:val="20"/>
          <w:szCs w:val="20"/>
        </w:rPr>
        <w:t>O</w:t>
      </w:r>
      <w:r w:rsidR="00AB3ACD" w:rsidRPr="007F7CD4">
        <w:rPr>
          <w:rStyle w:val="cf01"/>
          <w:rFonts w:ascii="Arial" w:hAnsi="Arial" w:cs="Arial"/>
          <w:sz w:val="20"/>
          <w:szCs w:val="20"/>
        </w:rPr>
        <w:t>dberateľa upravená</w:t>
      </w:r>
      <w:r w:rsidR="00B108FC">
        <w:rPr>
          <w:rStyle w:val="cf01"/>
          <w:rFonts w:ascii="Arial" w:hAnsi="Arial" w:cs="Arial"/>
          <w:sz w:val="20"/>
          <w:szCs w:val="20"/>
        </w:rPr>
        <w:t xml:space="preserve"> na základe dohody Zmluvných strán, ak je to technicky možné</w:t>
      </w:r>
      <w:r w:rsidR="00AB3ACD" w:rsidRPr="007F7CD4">
        <w:rPr>
          <w:rStyle w:val="cf01"/>
          <w:rFonts w:ascii="Arial" w:hAnsi="Arial" w:cs="Arial"/>
          <w:sz w:val="20"/>
          <w:szCs w:val="20"/>
        </w:rPr>
        <w:t xml:space="preserve">. V prípade, ak sú samostatnými sekundárnymi vývodmi napojení viacerí odberatelia, pre zmenu Prílohy </w:t>
      </w:r>
      <w:r w:rsidR="00B108FC">
        <w:rPr>
          <w:rStyle w:val="cf01"/>
          <w:rFonts w:ascii="Arial" w:hAnsi="Arial" w:cs="Arial"/>
          <w:sz w:val="20"/>
          <w:szCs w:val="20"/>
        </w:rPr>
        <w:t xml:space="preserve">č. </w:t>
      </w:r>
      <w:r w:rsidR="00AB3ACD" w:rsidRPr="007F7CD4">
        <w:rPr>
          <w:rStyle w:val="cf01"/>
          <w:rFonts w:ascii="Arial" w:hAnsi="Arial" w:cs="Arial"/>
          <w:sz w:val="20"/>
          <w:szCs w:val="20"/>
        </w:rPr>
        <w:t xml:space="preserve">4a – ekvitermická krivka je potrebná dohoda všetkých odberateľov zúčastnených na odbere tepla z tejto OST, PK, resp. OOST (podľa typu pripojenia). Ak sa odberatelia nedohodnú na rovnakej ekvitermickej krivke, Dodávateľ </w:t>
      </w:r>
      <w:r w:rsidR="00242933" w:rsidRPr="007F7CD4">
        <w:rPr>
          <w:rStyle w:val="cf01"/>
          <w:rFonts w:ascii="Arial" w:hAnsi="Arial" w:cs="Arial"/>
          <w:sz w:val="20"/>
          <w:szCs w:val="20"/>
        </w:rPr>
        <w:t>T</w:t>
      </w:r>
      <w:r w:rsidR="00AB3ACD" w:rsidRPr="007F7CD4">
        <w:rPr>
          <w:rStyle w:val="cf01"/>
          <w:rFonts w:ascii="Arial" w:hAnsi="Arial" w:cs="Arial"/>
          <w:sz w:val="20"/>
          <w:szCs w:val="20"/>
        </w:rPr>
        <w:t>epla si vyhradzuje právo</w:t>
      </w:r>
      <w:r w:rsidR="00242933" w:rsidRPr="007F7CD4">
        <w:rPr>
          <w:rStyle w:val="cf01"/>
          <w:rFonts w:ascii="Arial" w:hAnsi="Arial" w:cs="Arial"/>
          <w:sz w:val="20"/>
          <w:szCs w:val="20"/>
        </w:rPr>
        <w:t xml:space="preserve"> určiť a</w:t>
      </w:r>
      <w:r w:rsidR="00AB3ACD" w:rsidRPr="007F7CD4">
        <w:rPr>
          <w:rStyle w:val="cf01"/>
          <w:rFonts w:ascii="Arial" w:hAnsi="Arial" w:cs="Arial"/>
          <w:sz w:val="20"/>
          <w:szCs w:val="20"/>
        </w:rPr>
        <w:t xml:space="preserve"> nastaviť ekvitermickú krivku na priemernú hodnotu z jednotlivých požadovaných </w:t>
      </w:r>
      <w:proofErr w:type="spellStart"/>
      <w:r w:rsidR="00AB3ACD" w:rsidRPr="007F7CD4">
        <w:rPr>
          <w:rStyle w:val="cf01"/>
          <w:rFonts w:ascii="Arial" w:hAnsi="Arial" w:cs="Arial"/>
          <w:sz w:val="20"/>
          <w:szCs w:val="20"/>
        </w:rPr>
        <w:t>ekvitermických</w:t>
      </w:r>
      <w:proofErr w:type="spellEnd"/>
      <w:r w:rsidR="00AB3ACD" w:rsidRPr="007F7CD4">
        <w:rPr>
          <w:rStyle w:val="cf01"/>
          <w:rFonts w:ascii="Arial" w:hAnsi="Arial" w:cs="Arial"/>
          <w:sz w:val="20"/>
          <w:szCs w:val="20"/>
        </w:rPr>
        <w:t xml:space="preserve"> kriviek</w:t>
      </w:r>
      <w:r w:rsidR="00265055">
        <w:rPr>
          <w:rStyle w:val="cf01"/>
          <w:rFonts w:ascii="Arial" w:hAnsi="Arial" w:cs="Arial"/>
          <w:sz w:val="20"/>
          <w:szCs w:val="20"/>
        </w:rPr>
        <w:t xml:space="preserve"> týchto odberateľov</w:t>
      </w:r>
      <w:r w:rsidR="00AB3ACD" w:rsidRPr="007F7CD4">
        <w:rPr>
          <w:rStyle w:val="cf01"/>
          <w:rFonts w:ascii="Arial" w:hAnsi="Arial" w:cs="Arial"/>
          <w:sz w:val="20"/>
          <w:szCs w:val="20"/>
        </w:rPr>
        <w:t>.</w:t>
      </w:r>
    </w:p>
    <w:p w14:paraId="09968E12" w14:textId="77777777" w:rsidR="00850612" w:rsidRPr="007F7CD4" w:rsidRDefault="00850612" w:rsidP="007F7CD4">
      <w:pPr>
        <w:pStyle w:val="Odsekzoznamu"/>
        <w:suppressAutoHyphens/>
        <w:spacing w:line="276" w:lineRule="auto"/>
        <w:ind w:left="540"/>
        <w:jc w:val="both"/>
        <w:rPr>
          <w:rStyle w:val="TText9ARBlack"/>
          <w:rFonts w:eastAsia="Times New Roman"/>
          <w:bCs/>
          <w:color w:val="auto"/>
          <w:spacing w:val="0"/>
          <w:kern w:val="0"/>
          <w:sz w:val="20"/>
          <w:szCs w:val="20"/>
          <w:lang w:bidi="ar-SA"/>
        </w:rPr>
      </w:pPr>
    </w:p>
    <w:p w14:paraId="27DE45A3" w14:textId="77777777" w:rsidR="007954F9" w:rsidRPr="00483CB4" w:rsidRDefault="001A3AD6" w:rsidP="007954F9">
      <w:pPr>
        <w:pStyle w:val="Odsekzoznamu"/>
        <w:numPr>
          <w:ilvl w:val="1"/>
          <w:numId w:val="25"/>
        </w:numPr>
        <w:suppressAutoHyphens/>
        <w:spacing w:line="276" w:lineRule="auto"/>
        <w:ind w:left="540" w:hanging="540"/>
        <w:jc w:val="both"/>
        <w:rPr>
          <w:rStyle w:val="TText9ARBlack"/>
          <w:rFonts w:eastAsia="Times New Roman"/>
          <w:bCs/>
          <w:color w:val="auto"/>
          <w:spacing w:val="0"/>
          <w:kern w:val="0"/>
          <w:sz w:val="20"/>
          <w:szCs w:val="20"/>
          <w:lang w:bidi="ar-SA"/>
        </w:rPr>
      </w:pPr>
      <w:r w:rsidRPr="00894D02">
        <w:rPr>
          <w:rStyle w:val="TText9ARBlack"/>
          <w:color w:val="auto"/>
          <w:sz w:val="20"/>
          <w:szCs w:val="20"/>
        </w:rPr>
        <w:t>Táto Zmluva sa uzatvára na dobu neurčitú. Túto Zmluvu možno jednostranne ukončiť výpoveďou len z dôvodov a spôsobom vyplývajúcich zo Zmluvy a z kogentných ustanovení Zákona.</w:t>
      </w:r>
      <w:r w:rsidR="007954F9" w:rsidRPr="00894D02">
        <w:rPr>
          <w:rStyle w:val="TText9ARBlack"/>
          <w:color w:val="auto"/>
          <w:sz w:val="20"/>
          <w:szCs w:val="20"/>
        </w:rPr>
        <w:t xml:space="preserve"> </w:t>
      </w:r>
    </w:p>
    <w:p w14:paraId="409C31EE" w14:textId="77777777" w:rsidR="00483CB4" w:rsidRPr="00483CB4" w:rsidRDefault="00483CB4" w:rsidP="00483CB4">
      <w:pPr>
        <w:pStyle w:val="Odsekzoznamu"/>
        <w:rPr>
          <w:rStyle w:val="TText9ARBlack"/>
          <w:rFonts w:eastAsia="Times New Roman"/>
          <w:bCs/>
          <w:color w:val="auto"/>
          <w:spacing w:val="0"/>
          <w:kern w:val="0"/>
          <w:sz w:val="20"/>
          <w:szCs w:val="20"/>
          <w:lang w:bidi="ar-SA"/>
        </w:rPr>
      </w:pPr>
    </w:p>
    <w:p w14:paraId="2CDB38A6" w14:textId="77777777" w:rsidR="005415F2" w:rsidRPr="004F46A3" w:rsidRDefault="005415F2" w:rsidP="007F7CD4">
      <w:pPr>
        <w:pStyle w:val="Odsekzoznamu"/>
        <w:rPr>
          <w:rStyle w:val="TText9ARBlack"/>
          <w:rFonts w:eastAsia="Times New Roman"/>
          <w:bCs/>
          <w:color w:val="auto"/>
          <w:spacing w:val="0"/>
          <w:kern w:val="0"/>
          <w:sz w:val="20"/>
          <w:szCs w:val="20"/>
          <w:lang w:bidi="ar-SA"/>
        </w:rPr>
      </w:pPr>
    </w:p>
    <w:p w14:paraId="07368629" w14:textId="77777777" w:rsidR="00AD6C26" w:rsidRDefault="00AD6C26" w:rsidP="003031A6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39C98A8" w14:textId="4DF7159C" w:rsidR="00C02E78" w:rsidRPr="004F46A3" w:rsidRDefault="00C02E78" w:rsidP="003031A6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b/>
          <w:sz w:val="20"/>
          <w:szCs w:val="20"/>
        </w:rPr>
        <w:t xml:space="preserve">Článok </w:t>
      </w:r>
      <w:r w:rsidR="004F46A3" w:rsidRPr="004F46A3">
        <w:rPr>
          <w:rFonts w:ascii="Arial" w:hAnsi="Arial" w:cs="Arial"/>
          <w:b/>
          <w:sz w:val="20"/>
          <w:szCs w:val="20"/>
        </w:rPr>
        <w:t>5</w:t>
      </w:r>
      <w:r w:rsidR="00F16830" w:rsidRPr="004F46A3">
        <w:rPr>
          <w:rFonts w:ascii="Arial" w:hAnsi="Arial" w:cs="Arial"/>
          <w:b/>
          <w:sz w:val="20"/>
          <w:szCs w:val="20"/>
        </w:rPr>
        <w:t xml:space="preserve">- </w:t>
      </w:r>
      <w:r w:rsidR="00285470" w:rsidRPr="004F46A3">
        <w:rPr>
          <w:rFonts w:ascii="Arial" w:hAnsi="Arial" w:cs="Arial"/>
          <w:b/>
          <w:sz w:val="20"/>
          <w:szCs w:val="20"/>
        </w:rPr>
        <w:t>Spoločné a z</w:t>
      </w:r>
      <w:r w:rsidRPr="004F46A3">
        <w:rPr>
          <w:rFonts w:ascii="Arial" w:hAnsi="Arial" w:cs="Arial"/>
          <w:b/>
          <w:sz w:val="20"/>
          <w:szCs w:val="20"/>
        </w:rPr>
        <w:t>áverečné ustanovenia</w:t>
      </w:r>
    </w:p>
    <w:p w14:paraId="4A40E571" w14:textId="77777777" w:rsidR="00F16830" w:rsidRPr="004F46A3" w:rsidRDefault="00F16830" w:rsidP="003031A6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770CE36" w14:textId="7A510C19" w:rsidR="00E70B43" w:rsidRPr="004F46A3" w:rsidRDefault="009E7A1C" w:rsidP="00D403AC">
      <w:pPr>
        <w:pStyle w:val="Odsekzoznamu"/>
        <w:numPr>
          <w:ilvl w:val="1"/>
          <w:numId w:val="32"/>
        </w:numPr>
        <w:tabs>
          <w:tab w:val="left" w:pos="540"/>
        </w:tabs>
        <w:suppressAutoHyphens/>
        <w:spacing w:line="276" w:lineRule="auto"/>
        <w:ind w:left="540" w:hanging="540"/>
        <w:jc w:val="both"/>
        <w:rPr>
          <w:rStyle w:val="TText9ARBlack"/>
          <w:sz w:val="20"/>
          <w:szCs w:val="20"/>
        </w:rPr>
      </w:pPr>
      <w:r w:rsidRPr="004F46A3">
        <w:rPr>
          <w:rStyle w:val="TText9ARBlack"/>
          <w:sz w:val="20"/>
          <w:szCs w:val="20"/>
        </w:rPr>
        <w:t>Odberateľ podpisom</w:t>
      </w:r>
      <w:r w:rsidR="009E49A7" w:rsidRPr="004F46A3">
        <w:rPr>
          <w:rStyle w:val="TText9ARBlack"/>
          <w:sz w:val="20"/>
          <w:szCs w:val="20"/>
        </w:rPr>
        <w:t xml:space="preserve"> </w:t>
      </w:r>
      <w:r w:rsidR="00F516CF" w:rsidRPr="004F46A3">
        <w:rPr>
          <w:rStyle w:val="TText9ARBlack"/>
          <w:sz w:val="20"/>
          <w:szCs w:val="20"/>
        </w:rPr>
        <w:t>tejto Z</w:t>
      </w:r>
      <w:r w:rsidR="009E49A7" w:rsidRPr="004F46A3">
        <w:rPr>
          <w:rStyle w:val="TText9ARBlack"/>
          <w:sz w:val="20"/>
          <w:szCs w:val="20"/>
        </w:rPr>
        <w:t xml:space="preserve">mluvy </w:t>
      </w:r>
      <w:r w:rsidR="00F516CF" w:rsidRPr="004F46A3">
        <w:rPr>
          <w:rStyle w:val="TText9ARBlack"/>
          <w:sz w:val="20"/>
          <w:szCs w:val="20"/>
        </w:rPr>
        <w:t>vyhlasuje</w:t>
      </w:r>
      <w:r w:rsidRPr="004F46A3">
        <w:rPr>
          <w:rStyle w:val="TText9ARBlack"/>
          <w:sz w:val="20"/>
          <w:szCs w:val="20"/>
        </w:rPr>
        <w:t>, že sa oboznámil s</w:t>
      </w:r>
      <w:r w:rsidR="00F516CF" w:rsidRPr="004F46A3">
        <w:rPr>
          <w:rStyle w:val="TText9ARBlack"/>
          <w:sz w:val="20"/>
          <w:szCs w:val="20"/>
        </w:rPr>
        <w:t xml:space="preserve"> </w:t>
      </w:r>
      <w:r w:rsidR="007B38F1" w:rsidRPr="004F46A3">
        <w:rPr>
          <w:rStyle w:val="TText9ARBlack"/>
          <w:sz w:val="20"/>
          <w:szCs w:val="20"/>
        </w:rPr>
        <w:t xml:space="preserve">obsahom Zmluvy a jej prílohami  a súhlasí s nimi. </w:t>
      </w:r>
    </w:p>
    <w:p w14:paraId="605B3D5A" w14:textId="01A5BCB2" w:rsidR="00E70B43" w:rsidRPr="004F46A3" w:rsidRDefault="00E70B43" w:rsidP="003031A6">
      <w:pPr>
        <w:pStyle w:val="Odsekzoznamu"/>
        <w:suppressAutoHyphens/>
        <w:spacing w:line="276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14:paraId="23F063EB" w14:textId="3F237F9D" w:rsidR="00C02E78" w:rsidRPr="004F46A3" w:rsidRDefault="00C02E78" w:rsidP="00D403AC">
      <w:pPr>
        <w:pStyle w:val="Odsekzoznamu"/>
        <w:numPr>
          <w:ilvl w:val="1"/>
          <w:numId w:val="32"/>
        </w:numPr>
        <w:suppressAutoHyphens/>
        <w:spacing w:line="276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 xml:space="preserve">Táto </w:t>
      </w:r>
      <w:r w:rsidR="00F516CF" w:rsidRPr="004F46A3">
        <w:rPr>
          <w:rFonts w:ascii="Arial" w:hAnsi="Arial" w:cs="Arial"/>
          <w:bCs/>
          <w:sz w:val="20"/>
          <w:szCs w:val="20"/>
        </w:rPr>
        <w:t>Z</w:t>
      </w:r>
      <w:r w:rsidRPr="004F46A3">
        <w:rPr>
          <w:rFonts w:ascii="Arial" w:hAnsi="Arial" w:cs="Arial"/>
          <w:bCs/>
          <w:sz w:val="20"/>
          <w:szCs w:val="20"/>
        </w:rPr>
        <w:t>mluva je vypracovaná v</w:t>
      </w:r>
      <w:r w:rsidR="00E407C8" w:rsidRPr="004F46A3">
        <w:rPr>
          <w:rFonts w:ascii="Arial" w:hAnsi="Arial" w:cs="Arial"/>
          <w:bCs/>
          <w:sz w:val="20"/>
          <w:szCs w:val="20"/>
        </w:rPr>
        <w:t> </w:t>
      </w:r>
      <w:r w:rsidRPr="004F46A3">
        <w:rPr>
          <w:rFonts w:ascii="Arial" w:hAnsi="Arial" w:cs="Arial"/>
          <w:bCs/>
          <w:sz w:val="20"/>
          <w:szCs w:val="20"/>
        </w:rPr>
        <w:t>dvoch</w:t>
      </w:r>
      <w:r w:rsidR="00E407C8" w:rsidRPr="004F46A3">
        <w:rPr>
          <w:rFonts w:ascii="Arial" w:hAnsi="Arial" w:cs="Arial"/>
          <w:bCs/>
          <w:sz w:val="20"/>
          <w:szCs w:val="20"/>
        </w:rPr>
        <w:t xml:space="preserve"> (2)</w:t>
      </w:r>
      <w:r w:rsidRPr="004F46A3">
        <w:rPr>
          <w:rFonts w:ascii="Arial" w:hAnsi="Arial" w:cs="Arial"/>
          <w:bCs/>
          <w:sz w:val="20"/>
          <w:szCs w:val="20"/>
        </w:rPr>
        <w:t xml:space="preserve"> </w:t>
      </w:r>
      <w:r w:rsidR="00E407C8" w:rsidRPr="004F46A3">
        <w:rPr>
          <w:rFonts w:ascii="Arial" w:hAnsi="Arial" w:cs="Arial"/>
          <w:bCs/>
          <w:sz w:val="20"/>
          <w:szCs w:val="20"/>
        </w:rPr>
        <w:t>rovnopisoch v slovenskom jazyku</w:t>
      </w:r>
      <w:r w:rsidR="00F516CF" w:rsidRPr="004F46A3">
        <w:rPr>
          <w:rFonts w:ascii="Arial" w:hAnsi="Arial" w:cs="Arial"/>
          <w:bCs/>
          <w:sz w:val="20"/>
          <w:szCs w:val="20"/>
        </w:rPr>
        <w:t>,</w:t>
      </w:r>
      <w:r w:rsidRPr="004F46A3">
        <w:rPr>
          <w:rFonts w:ascii="Arial" w:hAnsi="Arial" w:cs="Arial"/>
          <w:bCs/>
          <w:sz w:val="20"/>
          <w:szCs w:val="20"/>
        </w:rPr>
        <w:t xml:space="preserve"> </w:t>
      </w:r>
      <w:r w:rsidR="004E1FF8" w:rsidRPr="004F46A3">
        <w:rPr>
          <w:rFonts w:ascii="Arial" w:hAnsi="Arial" w:cs="Arial"/>
          <w:bCs/>
          <w:sz w:val="20"/>
          <w:szCs w:val="20"/>
        </w:rPr>
        <w:t xml:space="preserve">z ktorých </w:t>
      </w:r>
      <w:r w:rsidRPr="004F46A3">
        <w:rPr>
          <w:rFonts w:ascii="Arial" w:hAnsi="Arial" w:cs="Arial"/>
          <w:bCs/>
          <w:sz w:val="20"/>
          <w:szCs w:val="20"/>
        </w:rPr>
        <w:t xml:space="preserve"> každá zo </w:t>
      </w:r>
      <w:r w:rsidR="00F516CF" w:rsidRPr="004F46A3">
        <w:rPr>
          <w:rFonts w:ascii="Arial" w:hAnsi="Arial" w:cs="Arial"/>
          <w:bCs/>
          <w:sz w:val="20"/>
          <w:szCs w:val="20"/>
        </w:rPr>
        <w:t>Z</w:t>
      </w:r>
      <w:r w:rsidRPr="004F46A3">
        <w:rPr>
          <w:rFonts w:ascii="Arial" w:hAnsi="Arial" w:cs="Arial"/>
          <w:bCs/>
          <w:sz w:val="20"/>
          <w:szCs w:val="20"/>
        </w:rPr>
        <w:t xml:space="preserve">mluvných strán dostane jedno vyhotovenie. </w:t>
      </w:r>
    </w:p>
    <w:p w14:paraId="494654FE" w14:textId="77777777" w:rsidR="00E70B43" w:rsidRPr="004F46A3" w:rsidRDefault="00E70B43" w:rsidP="003031A6">
      <w:pPr>
        <w:pStyle w:val="Odsekzoznamu"/>
        <w:suppressAutoHyphens/>
        <w:spacing w:line="276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14:paraId="7BEE0C4C" w14:textId="05429D01" w:rsidR="00E407C8" w:rsidRPr="004F46A3" w:rsidRDefault="00E407C8" w:rsidP="00D403AC">
      <w:pPr>
        <w:pStyle w:val="Odsekzoznamu"/>
        <w:numPr>
          <w:ilvl w:val="1"/>
          <w:numId w:val="32"/>
        </w:numPr>
        <w:suppressAutoHyphens/>
        <w:spacing w:line="276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Táto Zmluva sa riadi a vykladá podľa právneho poriadku Slovenskej republiky. Pre právne vzťahy touto Zmluvou zvlášť neupravené sa použijú príslušné ustanovenia Obchodného zákonníka a ostatných všeobecne záväzných právnych predpisov.</w:t>
      </w:r>
    </w:p>
    <w:p w14:paraId="678DF292" w14:textId="77777777" w:rsidR="00E70B43" w:rsidRPr="004F46A3" w:rsidRDefault="00E70B43" w:rsidP="003031A6">
      <w:pPr>
        <w:pStyle w:val="Odsekzoznamu"/>
        <w:suppressAutoHyphens/>
        <w:spacing w:line="276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14:paraId="4A51A03A" w14:textId="1D33D34E" w:rsidR="00501938" w:rsidRPr="004F46A3" w:rsidRDefault="00501938" w:rsidP="00D403AC">
      <w:pPr>
        <w:pStyle w:val="Odsekzoznamu"/>
        <w:numPr>
          <w:ilvl w:val="1"/>
          <w:numId w:val="32"/>
        </w:numPr>
        <w:suppressAutoHyphens/>
        <w:spacing w:line="276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 w:rsidRPr="004F46A3">
        <w:rPr>
          <w:rFonts w:ascii="Arial" w:hAnsi="Arial" w:cs="Arial"/>
          <w:bCs/>
          <w:sz w:val="20"/>
          <w:szCs w:val="20"/>
        </w:rPr>
        <w:t>Zmluvné strany sa dohodli, že na riešenie akýchkoľvek sporov z tejto Zmluvy alebo v súvislosti s to</w:t>
      </w:r>
      <w:r w:rsidR="003031A6" w:rsidRPr="004F46A3">
        <w:rPr>
          <w:rFonts w:ascii="Arial" w:hAnsi="Arial" w:cs="Arial"/>
          <w:bCs/>
          <w:sz w:val="20"/>
          <w:szCs w:val="20"/>
        </w:rPr>
        <w:t>u</w:t>
      </w:r>
      <w:r w:rsidRPr="004F46A3">
        <w:rPr>
          <w:rFonts w:ascii="Arial" w:hAnsi="Arial" w:cs="Arial"/>
          <w:bCs/>
          <w:sz w:val="20"/>
          <w:szCs w:val="20"/>
        </w:rPr>
        <w:t>to Zmluvou budú mať právomoc príslušné slovenské súdy.</w:t>
      </w:r>
    </w:p>
    <w:p w14:paraId="64F5139C" w14:textId="77777777" w:rsidR="00857329" w:rsidRPr="007F7CD4" w:rsidRDefault="00857329" w:rsidP="007F7CD4">
      <w:pPr>
        <w:pStyle w:val="Odsekzoznamu"/>
        <w:rPr>
          <w:rFonts w:ascii="Arial" w:hAnsi="Arial" w:cs="Arial"/>
          <w:bCs/>
          <w:sz w:val="20"/>
          <w:szCs w:val="20"/>
        </w:rPr>
      </w:pPr>
    </w:p>
    <w:p w14:paraId="46C70AE1" w14:textId="4E406D03" w:rsidR="00857329" w:rsidRPr="004F46A3" w:rsidRDefault="00857329" w:rsidP="00857329">
      <w:pPr>
        <w:pStyle w:val="Odsekzoznamu"/>
        <w:numPr>
          <w:ilvl w:val="1"/>
          <w:numId w:val="32"/>
        </w:numPr>
        <w:suppressAutoHyphens/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7F7CD4">
        <w:rPr>
          <w:rFonts w:ascii="Arial" w:hAnsi="Arial" w:cs="Arial"/>
          <w:sz w:val="20"/>
          <w:szCs w:val="20"/>
        </w:rPr>
        <w:t>Odberateľ uzatvorením Zmluvy súhlasí s elektronickou komunikáciou vo vzťahu k všetkým jeho odberným miestam</w:t>
      </w:r>
      <w:r w:rsidR="006D5BB8">
        <w:rPr>
          <w:rFonts w:ascii="Arial" w:hAnsi="Arial" w:cs="Arial"/>
          <w:sz w:val="20"/>
          <w:szCs w:val="20"/>
        </w:rPr>
        <w:t xml:space="preserve">, </w:t>
      </w:r>
      <w:r w:rsidRPr="007F7CD4">
        <w:rPr>
          <w:rFonts w:ascii="Arial" w:hAnsi="Arial" w:cs="Arial"/>
          <w:sz w:val="20"/>
          <w:szCs w:val="20"/>
        </w:rPr>
        <w:t xml:space="preserve">súhlasí s vystavením a prijatím </w:t>
      </w:r>
      <w:r w:rsidRPr="004F46A3">
        <w:rPr>
          <w:rFonts w:ascii="Arial" w:hAnsi="Arial" w:cs="Arial"/>
          <w:sz w:val="20"/>
          <w:szCs w:val="20"/>
        </w:rPr>
        <w:t>faktúry v elektronickom formáte („elektronická faktúra") a</w:t>
      </w:r>
      <w:r w:rsidR="006D5BB8">
        <w:rPr>
          <w:rFonts w:ascii="Arial" w:hAnsi="Arial" w:cs="Arial"/>
          <w:sz w:val="20"/>
          <w:szCs w:val="20"/>
        </w:rPr>
        <w:t xml:space="preserve"> súhlasí </w:t>
      </w:r>
      <w:r w:rsidRPr="004F46A3">
        <w:rPr>
          <w:rFonts w:ascii="Arial" w:hAnsi="Arial" w:cs="Arial"/>
          <w:sz w:val="20"/>
          <w:szCs w:val="20"/>
        </w:rPr>
        <w:t>s doručovaním upomienok</w:t>
      </w:r>
      <w:r w:rsidR="005A6649">
        <w:rPr>
          <w:rFonts w:ascii="Arial" w:hAnsi="Arial" w:cs="Arial"/>
          <w:sz w:val="20"/>
          <w:szCs w:val="20"/>
        </w:rPr>
        <w:t>, inej komunikácie ohľadom platieb</w:t>
      </w:r>
      <w:r w:rsidRPr="004F46A3">
        <w:rPr>
          <w:rFonts w:ascii="Arial" w:hAnsi="Arial" w:cs="Arial"/>
          <w:sz w:val="20"/>
          <w:szCs w:val="20"/>
        </w:rPr>
        <w:t xml:space="preserve"> a</w:t>
      </w:r>
      <w:r w:rsidR="005A6649">
        <w:rPr>
          <w:rFonts w:ascii="Arial" w:hAnsi="Arial" w:cs="Arial"/>
          <w:sz w:val="20"/>
          <w:szCs w:val="20"/>
        </w:rPr>
        <w:t> </w:t>
      </w:r>
      <w:r w:rsidRPr="004F46A3">
        <w:rPr>
          <w:rFonts w:ascii="Arial" w:hAnsi="Arial" w:cs="Arial"/>
          <w:sz w:val="20"/>
          <w:szCs w:val="20"/>
        </w:rPr>
        <w:t>oznamov v</w:t>
      </w:r>
      <w:r w:rsidR="005A6649">
        <w:rPr>
          <w:rFonts w:ascii="Arial" w:hAnsi="Arial" w:cs="Arial"/>
          <w:sz w:val="20"/>
          <w:szCs w:val="20"/>
        </w:rPr>
        <w:t> </w:t>
      </w:r>
      <w:r w:rsidRPr="004F46A3">
        <w:rPr>
          <w:rFonts w:ascii="Arial" w:hAnsi="Arial" w:cs="Arial"/>
          <w:sz w:val="20"/>
          <w:szCs w:val="20"/>
        </w:rPr>
        <w:t>elektronickej podobe, a</w:t>
      </w:r>
      <w:r w:rsidR="005A6649">
        <w:rPr>
          <w:rFonts w:ascii="Arial" w:hAnsi="Arial" w:cs="Arial"/>
          <w:sz w:val="20"/>
          <w:szCs w:val="20"/>
        </w:rPr>
        <w:t> </w:t>
      </w:r>
      <w:r w:rsidRPr="004F46A3">
        <w:rPr>
          <w:rFonts w:ascii="Arial" w:hAnsi="Arial" w:cs="Arial"/>
          <w:sz w:val="20"/>
          <w:szCs w:val="20"/>
        </w:rPr>
        <w:t xml:space="preserve">to na </w:t>
      </w:r>
      <w:r w:rsidR="005A6649">
        <w:rPr>
          <w:rFonts w:ascii="Arial" w:hAnsi="Arial" w:cs="Arial"/>
          <w:sz w:val="20"/>
          <w:szCs w:val="20"/>
        </w:rPr>
        <w:t xml:space="preserve">emailové </w:t>
      </w:r>
      <w:r w:rsidRPr="004F46A3">
        <w:rPr>
          <w:rFonts w:ascii="Arial" w:hAnsi="Arial" w:cs="Arial"/>
          <w:sz w:val="20"/>
          <w:szCs w:val="20"/>
        </w:rPr>
        <w:t>adresy uvedené Odberateľom v</w:t>
      </w:r>
      <w:r w:rsidR="00ED1967">
        <w:rPr>
          <w:rFonts w:ascii="Arial" w:hAnsi="Arial" w:cs="Arial"/>
          <w:sz w:val="20"/>
          <w:szCs w:val="20"/>
        </w:rPr>
        <w:t> </w:t>
      </w:r>
      <w:r w:rsidRPr="004F46A3">
        <w:rPr>
          <w:rFonts w:ascii="Arial" w:hAnsi="Arial" w:cs="Arial"/>
          <w:sz w:val="20"/>
          <w:szCs w:val="20"/>
        </w:rPr>
        <w:t>Prílohe</w:t>
      </w:r>
      <w:r w:rsidR="00ED1967">
        <w:rPr>
          <w:rFonts w:ascii="Arial" w:hAnsi="Arial" w:cs="Arial"/>
          <w:sz w:val="20"/>
          <w:szCs w:val="20"/>
        </w:rPr>
        <w:t xml:space="preserve"> č.</w:t>
      </w:r>
      <w:r w:rsidRPr="004F46A3">
        <w:rPr>
          <w:rFonts w:ascii="Arial" w:hAnsi="Arial" w:cs="Arial"/>
          <w:sz w:val="20"/>
          <w:szCs w:val="20"/>
        </w:rPr>
        <w:t xml:space="preserve"> </w:t>
      </w:r>
      <w:r w:rsidR="004F46A3" w:rsidRPr="004F46A3">
        <w:rPr>
          <w:rFonts w:ascii="Arial" w:hAnsi="Arial" w:cs="Arial"/>
          <w:sz w:val="20"/>
          <w:szCs w:val="20"/>
        </w:rPr>
        <w:t>7</w:t>
      </w:r>
      <w:r w:rsidRPr="004F46A3">
        <w:rPr>
          <w:rFonts w:ascii="Arial" w:hAnsi="Arial" w:cs="Arial"/>
          <w:sz w:val="20"/>
          <w:szCs w:val="20"/>
        </w:rPr>
        <w:t xml:space="preserve"> – Kontaktné údaje</w:t>
      </w:r>
      <w:r w:rsidR="00F53330">
        <w:rPr>
          <w:rFonts w:ascii="Arial" w:hAnsi="Arial" w:cs="Arial"/>
          <w:sz w:val="20"/>
          <w:szCs w:val="20"/>
        </w:rPr>
        <w:t xml:space="preserve"> pre faktúry, upomienky</w:t>
      </w:r>
      <w:r w:rsidR="005A6649">
        <w:rPr>
          <w:rFonts w:ascii="Arial" w:hAnsi="Arial" w:cs="Arial"/>
          <w:sz w:val="20"/>
          <w:szCs w:val="20"/>
        </w:rPr>
        <w:t xml:space="preserve"> vrátane inej komunikácie ohľadom platieb</w:t>
      </w:r>
      <w:r w:rsidR="00F53330">
        <w:rPr>
          <w:rFonts w:ascii="Arial" w:hAnsi="Arial" w:cs="Arial"/>
          <w:sz w:val="20"/>
          <w:szCs w:val="20"/>
        </w:rPr>
        <w:t xml:space="preserve"> a oznamy</w:t>
      </w:r>
      <w:r w:rsidR="006D5BB8">
        <w:rPr>
          <w:rFonts w:ascii="Arial" w:hAnsi="Arial" w:cs="Arial"/>
          <w:sz w:val="20"/>
          <w:szCs w:val="20"/>
        </w:rPr>
        <w:t>.</w:t>
      </w:r>
      <w:r w:rsidRPr="007F7C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t xml:space="preserve">V prípade </w:t>
      </w:r>
      <w:r w:rsidRPr="000C3102">
        <w:rPr>
          <w:rFonts w:ascii="Arial" w:hAnsi="Arial" w:cs="Arial"/>
          <w:sz w:val="20"/>
          <w:szCs w:val="20"/>
        </w:rPr>
        <w:t>pochybností sa elektronická faktúra</w:t>
      </w:r>
      <w:r w:rsidR="007F0F3E" w:rsidRPr="000C3102">
        <w:rPr>
          <w:rFonts w:ascii="Arial" w:hAnsi="Arial" w:cs="Arial"/>
          <w:sz w:val="20"/>
          <w:szCs w:val="20"/>
        </w:rPr>
        <w:t>, upomienka</w:t>
      </w:r>
      <w:r w:rsidR="005A6649" w:rsidRPr="000C3102">
        <w:rPr>
          <w:rFonts w:ascii="Arial" w:hAnsi="Arial" w:cs="Arial"/>
          <w:sz w:val="20"/>
          <w:szCs w:val="20"/>
        </w:rPr>
        <w:t xml:space="preserve"> vrátane inej komunikácie ohľadom platieb</w:t>
      </w:r>
      <w:r w:rsidR="007F0F3E" w:rsidRPr="000C3102">
        <w:rPr>
          <w:rFonts w:ascii="Arial" w:hAnsi="Arial" w:cs="Arial"/>
          <w:sz w:val="20"/>
          <w:szCs w:val="20"/>
        </w:rPr>
        <w:t xml:space="preserve"> alebo</w:t>
      </w:r>
      <w:r w:rsidR="007F0F3E">
        <w:rPr>
          <w:rFonts w:ascii="Arial" w:hAnsi="Arial" w:cs="Arial"/>
          <w:sz w:val="20"/>
          <w:szCs w:val="20"/>
        </w:rPr>
        <w:t xml:space="preserve"> </w:t>
      </w:r>
      <w:r w:rsidR="007F0F3E">
        <w:rPr>
          <w:rFonts w:ascii="Arial" w:hAnsi="Arial" w:cs="Arial"/>
          <w:sz w:val="20"/>
          <w:szCs w:val="20"/>
        </w:rPr>
        <w:lastRenderedPageBreak/>
        <w:t>oznam</w:t>
      </w:r>
      <w:r w:rsidRPr="004F46A3">
        <w:rPr>
          <w:rFonts w:ascii="Arial" w:hAnsi="Arial" w:cs="Arial"/>
          <w:sz w:val="20"/>
          <w:szCs w:val="20"/>
        </w:rPr>
        <w:t xml:space="preserve"> považuj</w:t>
      </w:r>
      <w:r w:rsidR="007F0F3E">
        <w:rPr>
          <w:rFonts w:ascii="Arial" w:hAnsi="Arial" w:cs="Arial"/>
          <w:sz w:val="20"/>
          <w:szCs w:val="20"/>
        </w:rPr>
        <w:t xml:space="preserve">ú </w:t>
      </w:r>
      <w:r w:rsidRPr="004F46A3">
        <w:rPr>
          <w:rFonts w:ascii="Arial" w:hAnsi="Arial" w:cs="Arial"/>
          <w:sz w:val="20"/>
          <w:szCs w:val="20"/>
        </w:rPr>
        <w:t>za doručen</w:t>
      </w:r>
      <w:r w:rsidR="007F0F3E">
        <w:rPr>
          <w:rFonts w:ascii="Arial" w:hAnsi="Arial" w:cs="Arial"/>
          <w:sz w:val="20"/>
          <w:szCs w:val="20"/>
        </w:rPr>
        <w:t xml:space="preserve">é </w:t>
      </w:r>
      <w:r w:rsidRPr="004F46A3">
        <w:rPr>
          <w:rFonts w:ascii="Arial" w:hAnsi="Arial" w:cs="Arial"/>
          <w:sz w:val="20"/>
          <w:szCs w:val="20"/>
        </w:rPr>
        <w:t xml:space="preserve">uplynutím troch pracovných dní odo dňa </w:t>
      </w:r>
      <w:r w:rsidR="007F0F3E">
        <w:rPr>
          <w:rFonts w:ascii="Arial" w:hAnsi="Arial" w:cs="Arial"/>
          <w:sz w:val="20"/>
          <w:szCs w:val="20"/>
        </w:rPr>
        <w:t>ich</w:t>
      </w:r>
      <w:r w:rsidRPr="004F46A3">
        <w:rPr>
          <w:rFonts w:ascii="Arial" w:hAnsi="Arial" w:cs="Arial"/>
          <w:sz w:val="20"/>
          <w:szCs w:val="20"/>
        </w:rPr>
        <w:t xml:space="preserve"> preukázateľného odoslania Odberateľovi Dodávateľom prostredníctvom elektronickej pošty na e-mailovú adresu Odberateľa. </w:t>
      </w:r>
      <w:r w:rsidRPr="000C3102">
        <w:rPr>
          <w:rFonts w:ascii="Arial" w:hAnsi="Arial" w:cs="Arial"/>
          <w:sz w:val="20"/>
          <w:szCs w:val="20"/>
        </w:rPr>
        <w:t xml:space="preserve">Odberateľ sa zaväzuje bez zbytočného odkladu oznámiť Dodávateľovi, že mu </w:t>
      </w:r>
      <w:r w:rsidR="009A5334" w:rsidRPr="000C3102">
        <w:rPr>
          <w:rFonts w:ascii="Arial" w:hAnsi="Arial" w:cs="Arial"/>
          <w:sz w:val="20"/>
          <w:szCs w:val="20"/>
        </w:rPr>
        <w:t xml:space="preserve">elektronická </w:t>
      </w:r>
      <w:r w:rsidRPr="000C3102">
        <w:rPr>
          <w:rFonts w:ascii="Arial" w:hAnsi="Arial" w:cs="Arial"/>
          <w:sz w:val="20"/>
          <w:szCs w:val="20"/>
        </w:rPr>
        <w:t xml:space="preserve">faktúra nebola doručená. V prípade nesplnenia tejto oznamovacej povinnosti sa elektronická faktúra považuje za doručenú uplynutím troch pracovných dní odo dňa jej preukázateľného odoslania. Dodávateľ je </w:t>
      </w:r>
      <w:r w:rsidR="007F0F3E" w:rsidRPr="000C3102">
        <w:rPr>
          <w:rFonts w:ascii="Arial" w:hAnsi="Arial" w:cs="Arial"/>
          <w:sz w:val="20"/>
          <w:szCs w:val="20"/>
        </w:rPr>
        <w:t xml:space="preserve">oprávnený </w:t>
      </w:r>
      <w:r w:rsidRPr="000C3102">
        <w:rPr>
          <w:rFonts w:ascii="Arial" w:hAnsi="Arial" w:cs="Arial"/>
          <w:sz w:val="20"/>
          <w:szCs w:val="20"/>
        </w:rPr>
        <w:t>oznamy a upomienky zasielať</w:t>
      </w:r>
      <w:r w:rsidRPr="004F46A3">
        <w:rPr>
          <w:rFonts w:ascii="Arial" w:hAnsi="Arial" w:cs="Arial"/>
          <w:sz w:val="20"/>
          <w:szCs w:val="20"/>
        </w:rPr>
        <w:t xml:space="preserve"> aj formou SMS na ktorékoľvek z telefónnych čísel Odberateľa uvedených v</w:t>
      </w:r>
      <w:r w:rsidR="00ED1967">
        <w:rPr>
          <w:rFonts w:ascii="Arial" w:hAnsi="Arial" w:cs="Arial"/>
          <w:sz w:val="20"/>
          <w:szCs w:val="20"/>
        </w:rPr>
        <w:t> </w:t>
      </w:r>
      <w:r w:rsidRPr="004F46A3">
        <w:rPr>
          <w:rFonts w:ascii="Arial" w:hAnsi="Arial" w:cs="Arial"/>
          <w:sz w:val="20"/>
          <w:szCs w:val="20"/>
        </w:rPr>
        <w:t>Prílohe</w:t>
      </w:r>
      <w:r w:rsidR="00ED1967">
        <w:rPr>
          <w:rFonts w:ascii="Arial" w:hAnsi="Arial" w:cs="Arial"/>
          <w:sz w:val="20"/>
          <w:szCs w:val="20"/>
        </w:rPr>
        <w:t xml:space="preserve"> č.</w:t>
      </w:r>
      <w:r w:rsidRPr="004F46A3">
        <w:rPr>
          <w:rFonts w:ascii="Arial" w:hAnsi="Arial" w:cs="Arial"/>
          <w:sz w:val="20"/>
          <w:szCs w:val="20"/>
        </w:rPr>
        <w:t xml:space="preserve"> </w:t>
      </w:r>
      <w:r w:rsidR="008D53D3">
        <w:rPr>
          <w:rFonts w:ascii="Arial" w:hAnsi="Arial" w:cs="Arial"/>
          <w:sz w:val="20"/>
          <w:szCs w:val="20"/>
        </w:rPr>
        <w:t>7</w:t>
      </w:r>
      <w:r w:rsidRPr="004F46A3">
        <w:rPr>
          <w:rFonts w:ascii="Arial" w:hAnsi="Arial" w:cs="Arial"/>
          <w:sz w:val="20"/>
          <w:szCs w:val="20"/>
        </w:rPr>
        <w:t xml:space="preserve"> – Kontaktné údaje.</w:t>
      </w:r>
      <w:r w:rsidR="00AB1780">
        <w:rPr>
          <w:rFonts w:ascii="Arial" w:hAnsi="Arial" w:cs="Arial"/>
          <w:sz w:val="20"/>
          <w:szCs w:val="20"/>
        </w:rPr>
        <w:t xml:space="preserve"> </w:t>
      </w:r>
      <w:r w:rsidR="00F53330">
        <w:rPr>
          <w:rFonts w:ascii="Arial" w:hAnsi="Arial" w:cs="Arial"/>
          <w:sz w:val="20"/>
          <w:szCs w:val="20"/>
        </w:rPr>
        <w:t xml:space="preserve">Ak Odberateľ príslušnú emailovú adresu pre zasielanie faktúr, upomienok </w:t>
      </w:r>
      <w:r w:rsidR="005A6649">
        <w:rPr>
          <w:rFonts w:ascii="Arial" w:hAnsi="Arial" w:cs="Arial"/>
          <w:sz w:val="20"/>
          <w:szCs w:val="20"/>
        </w:rPr>
        <w:t xml:space="preserve">vrátane inej komunikácie ohľadom platieb </w:t>
      </w:r>
      <w:r w:rsidR="00F53330">
        <w:rPr>
          <w:rFonts w:ascii="Arial" w:hAnsi="Arial" w:cs="Arial"/>
          <w:sz w:val="20"/>
          <w:szCs w:val="20"/>
        </w:rPr>
        <w:t>neuvedie, platí, že Dodávateľ bude</w:t>
      </w:r>
      <w:r w:rsidR="007F0F3E">
        <w:rPr>
          <w:rFonts w:ascii="Arial" w:hAnsi="Arial" w:cs="Arial"/>
          <w:sz w:val="20"/>
          <w:szCs w:val="20"/>
        </w:rPr>
        <w:t xml:space="preserve"> dotknutý dokument zasielať </w:t>
      </w:r>
      <w:r w:rsidR="00F53330">
        <w:rPr>
          <w:rFonts w:ascii="Arial" w:hAnsi="Arial" w:cs="Arial"/>
          <w:sz w:val="20"/>
          <w:szCs w:val="20"/>
        </w:rPr>
        <w:t>na</w:t>
      </w:r>
      <w:r w:rsidR="005A6649">
        <w:rPr>
          <w:rFonts w:ascii="Arial" w:hAnsi="Arial" w:cs="Arial"/>
          <w:sz w:val="20"/>
          <w:szCs w:val="20"/>
        </w:rPr>
        <w:t xml:space="preserve"> Odberateľom uvedenú </w:t>
      </w:r>
      <w:r w:rsidR="00F53330">
        <w:rPr>
          <w:rFonts w:ascii="Arial" w:hAnsi="Arial" w:cs="Arial"/>
          <w:sz w:val="20"/>
          <w:szCs w:val="20"/>
        </w:rPr>
        <w:t xml:space="preserve">korešpondenčnú adresu a Odberateľ je povinný zaplatiť poplatok za </w:t>
      </w:r>
      <w:r w:rsidR="005A6649">
        <w:rPr>
          <w:rFonts w:ascii="Arial" w:hAnsi="Arial" w:cs="Arial"/>
          <w:sz w:val="20"/>
          <w:szCs w:val="20"/>
        </w:rPr>
        <w:t xml:space="preserve">korešpondenčné </w:t>
      </w:r>
      <w:r w:rsidR="00F53330">
        <w:rPr>
          <w:rFonts w:ascii="Arial" w:hAnsi="Arial" w:cs="Arial"/>
          <w:sz w:val="20"/>
          <w:szCs w:val="20"/>
        </w:rPr>
        <w:t xml:space="preserve">doručovanie podľa Cenníka. </w:t>
      </w:r>
      <w:r w:rsidR="005A6649">
        <w:rPr>
          <w:rFonts w:ascii="Arial" w:hAnsi="Arial" w:cs="Arial"/>
          <w:sz w:val="20"/>
          <w:szCs w:val="20"/>
        </w:rPr>
        <w:t xml:space="preserve">Ak </w:t>
      </w:r>
      <w:r w:rsidR="007F0F3E">
        <w:rPr>
          <w:rFonts w:ascii="Arial" w:hAnsi="Arial" w:cs="Arial"/>
          <w:sz w:val="20"/>
          <w:szCs w:val="20"/>
        </w:rPr>
        <w:t xml:space="preserve">Odberateľ </w:t>
      </w:r>
      <w:r w:rsidR="005A6649">
        <w:rPr>
          <w:rFonts w:ascii="Arial" w:hAnsi="Arial" w:cs="Arial"/>
          <w:sz w:val="20"/>
          <w:szCs w:val="20"/>
        </w:rPr>
        <w:t>uvedie pre zasielanie faktúr, upomienok vrátane inej komunikácie aj emailovú adresu aj korešpondenčnú adresu, platí, že Dodávateľ zasiela predmetný dokument tak v elektronickej podobe ako aj korešpondenčne</w:t>
      </w:r>
      <w:r w:rsidR="005C4169">
        <w:rPr>
          <w:rFonts w:ascii="Arial" w:hAnsi="Arial" w:cs="Arial"/>
          <w:sz w:val="20"/>
          <w:szCs w:val="20"/>
        </w:rPr>
        <w:t>j</w:t>
      </w:r>
      <w:r w:rsidR="005A6649">
        <w:rPr>
          <w:rFonts w:ascii="Arial" w:hAnsi="Arial" w:cs="Arial"/>
          <w:sz w:val="20"/>
          <w:szCs w:val="20"/>
        </w:rPr>
        <w:t xml:space="preserve"> a Odberateľ je povinný zaplatiť poplatok za korešpondenčné doručovanie podľa Cenníka</w:t>
      </w:r>
      <w:r w:rsidR="007F0F3E">
        <w:rPr>
          <w:rFonts w:ascii="Arial" w:hAnsi="Arial" w:cs="Arial"/>
          <w:sz w:val="20"/>
          <w:szCs w:val="20"/>
        </w:rPr>
        <w:t>.</w:t>
      </w:r>
    </w:p>
    <w:p w14:paraId="27335B23" w14:textId="1CE37260" w:rsidR="0095176D" w:rsidRPr="004F46A3" w:rsidRDefault="0095176D" w:rsidP="007F7CD4">
      <w:pPr>
        <w:pStyle w:val="Odsekzoznamu"/>
        <w:suppressAutoHyphens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06284CCA" w14:textId="3E0E2C03" w:rsidR="0095176D" w:rsidRPr="007F7CD4" w:rsidRDefault="0095176D" w:rsidP="007F7CD4">
      <w:pPr>
        <w:pStyle w:val="Odsekzoznamu"/>
        <w:numPr>
          <w:ilvl w:val="1"/>
          <w:numId w:val="32"/>
        </w:numPr>
        <w:suppressAutoHyphens/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7F7CD4">
        <w:rPr>
          <w:rFonts w:ascii="Arial" w:hAnsi="Arial" w:cs="Arial"/>
          <w:sz w:val="20"/>
          <w:szCs w:val="20"/>
        </w:rPr>
        <w:t>Ak niektoré z ustanovení tejto Zmluvy</w:t>
      </w:r>
      <w:r w:rsidRPr="004F46A3">
        <w:rPr>
          <w:rFonts w:ascii="Arial" w:hAnsi="Arial" w:cs="Arial"/>
          <w:sz w:val="20"/>
          <w:szCs w:val="20"/>
        </w:rPr>
        <w:t>,</w:t>
      </w:r>
      <w:r w:rsidRPr="007F7CD4">
        <w:rPr>
          <w:rFonts w:ascii="Arial" w:hAnsi="Arial" w:cs="Arial"/>
          <w:sz w:val="20"/>
          <w:szCs w:val="20"/>
        </w:rPr>
        <w:t xml:space="preserve"> vrátane právnej úpravy</w:t>
      </w:r>
      <w:r w:rsidRPr="004F46A3">
        <w:rPr>
          <w:rFonts w:ascii="Arial" w:hAnsi="Arial" w:cs="Arial"/>
          <w:sz w:val="20"/>
          <w:szCs w:val="20"/>
        </w:rPr>
        <w:t>,</w:t>
      </w:r>
      <w:r w:rsidRPr="007F7CD4">
        <w:rPr>
          <w:rFonts w:ascii="Arial" w:hAnsi="Arial" w:cs="Arial"/>
          <w:sz w:val="20"/>
          <w:szCs w:val="20"/>
        </w:rPr>
        <w:t xml:space="preserve"> na ktorú takéto ustanovenie odkazuje</w:t>
      </w:r>
      <w:r w:rsidRPr="004F46A3">
        <w:rPr>
          <w:rFonts w:ascii="Arial" w:hAnsi="Arial" w:cs="Arial"/>
          <w:sz w:val="20"/>
          <w:szCs w:val="20"/>
        </w:rPr>
        <w:t xml:space="preserve">, sa </w:t>
      </w:r>
      <w:r w:rsidRPr="007F7CD4">
        <w:rPr>
          <w:rFonts w:ascii="Arial" w:hAnsi="Arial" w:cs="Arial"/>
          <w:sz w:val="20"/>
          <w:szCs w:val="20"/>
        </w:rPr>
        <w:t>stane neplatným alebo nevykonateľným, zostáva platnosť ostatných ustanovení Zmluvy nedotknutá. V prípade, že nastane situácia podľa predchádzajúcej vety, Zmluvné strany sa bez zbytočného odkladu dohodnú na nahradení takéhoto ustanovenia</w:t>
      </w:r>
      <w:r w:rsidRPr="004F46A3">
        <w:rPr>
          <w:rFonts w:ascii="Arial" w:hAnsi="Arial" w:cs="Arial"/>
          <w:sz w:val="20"/>
          <w:szCs w:val="20"/>
        </w:rPr>
        <w:t>,</w:t>
      </w:r>
      <w:r w:rsidRPr="007F7CD4">
        <w:rPr>
          <w:rFonts w:ascii="Arial" w:hAnsi="Arial" w:cs="Arial"/>
          <w:sz w:val="20"/>
          <w:szCs w:val="20"/>
        </w:rPr>
        <w:t xml:space="preserve"> tak aby bol zachovaný kontext a celkový právny a ekonomický účel Zmluvy.</w:t>
      </w:r>
      <w:r w:rsidRPr="004F46A3">
        <w:rPr>
          <w:rFonts w:ascii="Arial" w:hAnsi="Arial" w:cs="Arial"/>
          <w:sz w:val="20"/>
          <w:szCs w:val="20"/>
        </w:rPr>
        <w:t xml:space="preserve"> Ak dôjde k zmene právnej úpravy, na ktorú Zmluva odkazuje, nahrádza sa odkazom na aktuálnu právnu úpravu</w:t>
      </w:r>
      <w:r w:rsidR="00955DE3" w:rsidRPr="004F46A3">
        <w:rPr>
          <w:rFonts w:ascii="Arial" w:hAnsi="Arial" w:cs="Arial"/>
          <w:sz w:val="20"/>
          <w:szCs w:val="20"/>
        </w:rPr>
        <w:t>,</w:t>
      </w:r>
      <w:r w:rsidRPr="004F46A3">
        <w:rPr>
          <w:rFonts w:ascii="Arial" w:hAnsi="Arial" w:cs="Arial"/>
          <w:sz w:val="20"/>
          <w:szCs w:val="20"/>
        </w:rPr>
        <w:t xml:space="preserve"> a ak takáto úprava nie je platí</w:t>
      </w:r>
      <w:r w:rsidR="00955DE3" w:rsidRPr="004F46A3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t>právna úprava obsahom najbližšia pôvodnému účelu</w:t>
      </w:r>
      <w:r w:rsidR="00955DE3" w:rsidRPr="004F46A3">
        <w:rPr>
          <w:rFonts w:ascii="Arial" w:hAnsi="Arial" w:cs="Arial"/>
          <w:sz w:val="20"/>
          <w:szCs w:val="20"/>
        </w:rPr>
        <w:t xml:space="preserve"> Zmluvy</w:t>
      </w:r>
      <w:r w:rsidRPr="004F46A3">
        <w:rPr>
          <w:rFonts w:ascii="Arial" w:hAnsi="Arial" w:cs="Arial"/>
          <w:sz w:val="20"/>
          <w:szCs w:val="20"/>
        </w:rPr>
        <w:t>.</w:t>
      </w:r>
    </w:p>
    <w:p w14:paraId="758DA480" w14:textId="77777777" w:rsidR="00E70B43" w:rsidRPr="004F46A3" w:rsidRDefault="00E70B43" w:rsidP="003031A6">
      <w:pPr>
        <w:pStyle w:val="Odsekzoznamu"/>
        <w:suppressAutoHyphens/>
        <w:spacing w:line="276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14:paraId="5836000B" w14:textId="4FE38034" w:rsidR="00C02E78" w:rsidRDefault="00C02E78" w:rsidP="00D403AC">
      <w:pPr>
        <w:pStyle w:val="Odsekzoznamu"/>
        <w:numPr>
          <w:ilvl w:val="1"/>
          <w:numId w:val="32"/>
        </w:numPr>
        <w:suppressAutoHyphens/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Neoddeliteľnou súčasťou </w:t>
      </w:r>
      <w:r w:rsidR="00596687" w:rsidRPr="004F46A3">
        <w:rPr>
          <w:rFonts w:ascii="Arial" w:hAnsi="Arial" w:cs="Arial"/>
          <w:sz w:val="20"/>
          <w:szCs w:val="20"/>
        </w:rPr>
        <w:t xml:space="preserve">tejto </w:t>
      </w:r>
      <w:r w:rsidR="00F516CF" w:rsidRPr="004F46A3">
        <w:rPr>
          <w:rFonts w:ascii="Arial" w:hAnsi="Arial" w:cs="Arial"/>
          <w:sz w:val="20"/>
          <w:szCs w:val="20"/>
        </w:rPr>
        <w:t>Z</w:t>
      </w:r>
      <w:r w:rsidRPr="004F46A3">
        <w:rPr>
          <w:rFonts w:ascii="Arial" w:hAnsi="Arial" w:cs="Arial"/>
          <w:sz w:val="20"/>
          <w:szCs w:val="20"/>
        </w:rPr>
        <w:t xml:space="preserve">mluvy </w:t>
      </w:r>
      <w:r w:rsidR="00596687" w:rsidRPr="004F46A3">
        <w:rPr>
          <w:rFonts w:ascii="Arial" w:hAnsi="Arial" w:cs="Arial"/>
          <w:sz w:val="20"/>
          <w:szCs w:val="20"/>
        </w:rPr>
        <w:t>sú jej prílohy</w:t>
      </w:r>
      <w:r w:rsidRPr="004F46A3">
        <w:rPr>
          <w:rFonts w:ascii="Arial" w:hAnsi="Arial" w:cs="Arial"/>
          <w:sz w:val="20"/>
          <w:szCs w:val="20"/>
        </w:rPr>
        <w:t xml:space="preserve">:  </w:t>
      </w:r>
    </w:p>
    <w:p w14:paraId="0381C497" w14:textId="77777777" w:rsidR="000B349B" w:rsidRPr="004F46A3" w:rsidRDefault="000B349B" w:rsidP="000B349B">
      <w:pPr>
        <w:pStyle w:val="Odsekzoznamu"/>
        <w:suppressAutoHyphens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2AAC7F63" w14:textId="5196CAAB" w:rsidR="00C02E78" w:rsidRPr="004F46A3" w:rsidRDefault="00C02E78" w:rsidP="003031A6">
      <w:pPr>
        <w:suppressAutoHyphens/>
        <w:spacing w:line="276" w:lineRule="auto"/>
        <w:ind w:left="568" w:hanging="28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Príloha č. </w:t>
      </w:r>
      <w:r w:rsidR="00AC1F51" w:rsidRPr="004F46A3">
        <w:rPr>
          <w:rFonts w:ascii="Arial" w:hAnsi="Arial" w:cs="Arial"/>
          <w:sz w:val="20"/>
          <w:szCs w:val="20"/>
        </w:rPr>
        <w:t>1</w:t>
      </w:r>
      <w:r w:rsidR="000B349B">
        <w:rPr>
          <w:rFonts w:ascii="Arial" w:hAnsi="Arial" w:cs="Arial"/>
          <w:sz w:val="20"/>
          <w:szCs w:val="20"/>
        </w:rPr>
        <w:t>:</w:t>
      </w:r>
      <w:r w:rsidR="000B349B">
        <w:rPr>
          <w:rFonts w:ascii="Arial" w:hAnsi="Arial" w:cs="Arial"/>
          <w:sz w:val="20"/>
          <w:szCs w:val="20"/>
        </w:rPr>
        <w:tab/>
      </w:r>
      <w:r w:rsidR="003920A2" w:rsidRPr="004F46A3">
        <w:rPr>
          <w:rFonts w:ascii="Arial" w:hAnsi="Arial" w:cs="Arial"/>
          <w:sz w:val="20"/>
          <w:szCs w:val="20"/>
        </w:rPr>
        <w:t>Technické parametre odberného miesta</w:t>
      </w:r>
      <w:r w:rsidR="00E9590B" w:rsidRPr="004F46A3">
        <w:rPr>
          <w:rFonts w:ascii="Arial" w:hAnsi="Arial" w:cs="Arial"/>
          <w:sz w:val="20"/>
          <w:szCs w:val="20"/>
        </w:rPr>
        <w:t xml:space="preserve"> (vrátane technických parametrov teplonosnej látky a (ak ide </w:t>
      </w:r>
      <w:r w:rsidR="00BB7AA8">
        <w:rPr>
          <w:rFonts w:ascii="Arial" w:hAnsi="Arial" w:cs="Arial"/>
          <w:sz w:val="20"/>
          <w:szCs w:val="20"/>
        </w:rPr>
        <w:t xml:space="preserve">o </w:t>
      </w:r>
      <w:r w:rsidR="00E9590B" w:rsidRPr="004F46A3">
        <w:rPr>
          <w:rFonts w:ascii="Arial" w:hAnsi="Arial" w:cs="Arial"/>
          <w:sz w:val="20"/>
          <w:szCs w:val="20"/>
        </w:rPr>
        <w:t>koncového odberateľa) zariadenia na spotrebu Tepla)</w:t>
      </w:r>
      <w:r w:rsidR="00593C92" w:rsidRPr="004F46A3">
        <w:rPr>
          <w:rFonts w:ascii="Arial" w:hAnsi="Arial" w:cs="Arial"/>
          <w:sz w:val="20"/>
          <w:szCs w:val="20"/>
        </w:rPr>
        <w:t xml:space="preserve"> </w:t>
      </w:r>
    </w:p>
    <w:p w14:paraId="41CC40E0" w14:textId="108F1389" w:rsidR="004C01E9" w:rsidRDefault="00C02E78" w:rsidP="003031A6">
      <w:pPr>
        <w:suppressAutoHyphens/>
        <w:spacing w:line="276" w:lineRule="auto"/>
        <w:ind w:left="568" w:hanging="28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Príloha č. </w:t>
      </w:r>
      <w:r w:rsidR="00AC1F51" w:rsidRPr="004F46A3">
        <w:rPr>
          <w:rFonts w:ascii="Arial" w:hAnsi="Arial" w:cs="Arial"/>
          <w:sz w:val="20"/>
          <w:szCs w:val="20"/>
        </w:rPr>
        <w:t>2</w:t>
      </w:r>
      <w:r w:rsidR="00FC0F2D" w:rsidRPr="004F46A3">
        <w:rPr>
          <w:rFonts w:ascii="Arial" w:hAnsi="Arial" w:cs="Arial"/>
          <w:sz w:val="20"/>
          <w:szCs w:val="20"/>
        </w:rPr>
        <w:t>a</w:t>
      </w:r>
      <w:r w:rsidR="000B349B">
        <w:rPr>
          <w:rFonts w:ascii="Arial" w:hAnsi="Arial" w:cs="Arial"/>
          <w:sz w:val="20"/>
          <w:szCs w:val="20"/>
        </w:rPr>
        <w:t>:</w:t>
      </w:r>
      <w:r w:rsidR="000B349B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>Odberový diagram</w:t>
      </w:r>
      <w:r w:rsidR="00402394" w:rsidRPr="004F46A3">
        <w:rPr>
          <w:rFonts w:ascii="Arial" w:hAnsi="Arial" w:cs="Arial"/>
          <w:sz w:val="20"/>
          <w:szCs w:val="20"/>
        </w:rPr>
        <w:t xml:space="preserve"> na dodávku a odber </w:t>
      </w:r>
      <w:r w:rsidR="00C01D21" w:rsidRPr="004F46A3">
        <w:rPr>
          <w:rFonts w:ascii="Arial" w:hAnsi="Arial" w:cs="Arial"/>
          <w:sz w:val="20"/>
          <w:szCs w:val="20"/>
        </w:rPr>
        <w:t>t</w:t>
      </w:r>
      <w:r w:rsidR="00402394" w:rsidRPr="004F46A3">
        <w:rPr>
          <w:rFonts w:ascii="Arial" w:hAnsi="Arial" w:cs="Arial"/>
          <w:sz w:val="20"/>
          <w:szCs w:val="20"/>
        </w:rPr>
        <w:t>epla</w:t>
      </w:r>
      <w:r w:rsidR="00B41FDE" w:rsidRPr="004F46A3">
        <w:rPr>
          <w:rFonts w:ascii="Arial" w:hAnsi="Arial" w:cs="Arial"/>
          <w:sz w:val="20"/>
          <w:szCs w:val="20"/>
        </w:rPr>
        <w:t> </w:t>
      </w:r>
    </w:p>
    <w:p w14:paraId="369FC731" w14:textId="5BED1EA6" w:rsidR="00C02E78" w:rsidRPr="004F46A3" w:rsidRDefault="004C01E9" w:rsidP="003031A6">
      <w:pPr>
        <w:suppressAutoHyphens/>
        <w:spacing w:line="276" w:lineRule="auto"/>
        <w:ind w:left="568" w:hanging="28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Príloha č. 2</w:t>
      </w:r>
      <w:r>
        <w:rPr>
          <w:rFonts w:ascii="Arial" w:hAnsi="Arial" w:cs="Arial"/>
          <w:sz w:val="20"/>
          <w:szCs w:val="20"/>
        </w:rPr>
        <w:t>b</w:t>
      </w:r>
      <w:r w:rsidR="000B349B">
        <w:rPr>
          <w:rFonts w:ascii="Arial" w:hAnsi="Arial" w:cs="Arial"/>
          <w:sz w:val="20"/>
          <w:szCs w:val="20"/>
        </w:rPr>
        <w:t>:</w:t>
      </w:r>
      <w:r w:rsidR="000B34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</w:t>
      </w:r>
      <w:r w:rsidR="00B41FDE" w:rsidRPr="004F46A3">
        <w:rPr>
          <w:rFonts w:ascii="Arial" w:hAnsi="Arial" w:cs="Arial"/>
          <w:sz w:val="20"/>
          <w:szCs w:val="20"/>
        </w:rPr>
        <w:t xml:space="preserve">známenie o regulačnom príkone  </w:t>
      </w:r>
    </w:p>
    <w:p w14:paraId="2AA96E8E" w14:textId="742E1518" w:rsidR="00C02E78" w:rsidRPr="004F46A3" w:rsidRDefault="00C02E78" w:rsidP="003031A6">
      <w:pPr>
        <w:suppressAutoHyphens/>
        <w:spacing w:line="276" w:lineRule="auto"/>
        <w:ind w:left="568" w:hanging="28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Príloha č. </w:t>
      </w:r>
      <w:r w:rsidR="00AC1F51" w:rsidRPr="004F46A3">
        <w:rPr>
          <w:rFonts w:ascii="Arial" w:hAnsi="Arial" w:cs="Arial"/>
          <w:sz w:val="20"/>
          <w:szCs w:val="20"/>
        </w:rPr>
        <w:t>3</w:t>
      </w:r>
      <w:r w:rsidR="000B349B">
        <w:rPr>
          <w:rFonts w:ascii="Arial" w:hAnsi="Arial" w:cs="Arial"/>
          <w:sz w:val="20"/>
          <w:szCs w:val="20"/>
        </w:rPr>
        <w:t>:</w:t>
      </w:r>
      <w:r w:rsidR="000B349B">
        <w:rPr>
          <w:rFonts w:ascii="Arial" w:hAnsi="Arial" w:cs="Arial"/>
          <w:sz w:val="20"/>
          <w:szCs w:val="20"/>
        </w:rPr>
        <w:tab/>
      </w:r>
      <w:r w:rsidR="001F6FCB" w:rsidRPr="004F46A3">
        <w:rPr>
          <w:rFonts w:ascii="Arial" w:hAnsi="Arial" w:cs="Arial"/>
          <w:sz w:val="20"/>
          <w:szCs w:val="20"/>
        </w:rPr>
        <w:t xml:space="preserve">Rozpis </w:t>
      </w:r>
      <w:r w:rsidR="00AF0069" w:rsidRPr="004F46A3">
        <w:rPr>
          <w:rFonts w:ascii="Arial" w:hAnsi="Arial" w:cs="Arial"/>
          <w:sz w:val="20"/>
          <w:szCs w:val="20"/>
        </w:rPr>
        <w:t xml:space="preserve">zálohových </w:t>
      </w:r>
      <w:r w:rsidRPr="004F46A3">
        <w:rPr>
          <w:rFonts w:ascii="Arial" w:hAnsi="Arial" w:cs="Arial"/>
          <w:sz w:val="20"/>
          <w:szCs w:val="20"/>
        </w:rPr>
        <w:t>plat</w:t>
      </w:r>
      <w:r w:rsidR="00B108FC">
        <w:rPr>
          <w:rFonts w:ascii="Arial" w:hAnsi="Arial" w:cs="Arial"/>
          <w:sz w:val="20"/>
          <w:szCs w:val="20"/>
        </w:rPr>
        <w:t>ieb</w:t>
      </w:r>
    </w:p>
    <w:p w14:paraId="48183956" w14:textId="259EBC86" w:rsidR="008312ED" w:rsidRPr="002B501C" w:rsidRDefault="00C02E78" w:rsidP="003031A6">
      <w:pPr>
        <w:suppressAutoHyphens/>
        <w:spacing w:line="276" w:lineRule="auto"/>
        <w:ind w:left="540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  <w:r w:rsidRPr="002B501C">
        <w:rPr>
          <w:rFonts w:ascii="Arial" w:hAnsi="Arial" w:cs="Arial"/>
          <w:sz w:val="20"/>
          <w:szCs w:val="20"/>
          <w:highlight w:val="yellow"/>
        </w:rPr>
        <w:t xml:space="preserve">Príloha č. </w:t>
      </w:r>
      <w:r w:rsidR="00AC1F51" w:rsidRPr="002B501C">
        <w:rPr>
          <w:rFonts w:ascii="Arial" w:hAnsi="Arial" w:cs="Arial"/>
          <w:sz w:val="20"/>
          <w:szCs w:val="20"/>
          <w:highlight w:val="yellow"/>
        </w:rPr>
        <w:t>4</w:t>
      </w:r>
      <w:r w:rsidR="00BA5453" w:rsidRPr="002B501C">
        <w:rPr>
          <w:rFonts w:ascii="Arial" w:hAnsi="Arial" w:cs="Arial"/>
          <w:sz w:val="20"/>
          <w:szCs w:val="20"/>
          <w:highlight w:val="yellow"/>
        </w:rPr>
        <w:t>a</w:t>
      </w:r>
      <w:r w:rsidR="000B349B" w:rsidRPr="002B501C">
        <w:rPr>
          <w:rFonts w:ascii="Arial" w:hAnsi="Arial" w:cs="Arial"/>
          <w:sz w:val="20"/>
          <w:szCs w:val="20"/>
          <w:highlight w:val="yellow"/>
        </w:rPr>
        <w:t>:</w:t>
      </w:r>
      <w:r w:rsidR="000B349B" w:rsidRPr="002B501C">
        <w:rPr>
          <w:rFonts w:ascii="Arial" w:hAnsi="Arial" w:cs="Arial"/>
          <w:sz w:val="20"/>
          <w:szCs w:val="20"/>
          <w:highlight w:val="yellow"/>
        </w:rPr>
        <w:tab/>
      </w:r>
      <w:r w:rsidR="008312ED" w:rsidRPr="002B501C">
        <w:rPr>
          <w:rFonts w:ascii="Arial" w:hAnsi="Arial" w:cs="Arial"/>
          <w:sz w:val="20"/>
          <w:szCs w:val="20"/>
          <w:highlight w:val="yellow"/>
        </w:rPr>
        <w:t>E</w:t>
      </w:r>
      <w:r w:rsidR="00F44E5F" w:rsidRPr="002B501C">
        <w:rPr>
          <w:rFonts w:ascii="Arial" w:hAnsi="Arial" w:cs="Arial"/>
          <w:sz w:val="20"/>
          <w:szCs w:val="20"/>
          <w:highlight w:val="yellow"/>
        </w:rPr>
        <w:t>kvitermická krivka</w:t>
      </w:r>
      <w:r w:rsidR="002B501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B501C">
        <w:rPr>
          <w:rFonts w:ascii="Arial" w:hAnsi="Arial" w:cs="Arial"/>
          <w:color w:val="FF0000"/>
          <w:sz w:val="20"/>
          <w:szCs w:val="20"/>
          <w:highlight w:val="yellow"/>
        </w:rPr>
        <w:t xml:space="preserve">zostáva iba jedna z príloh č. 4 podľa typu pripojenia </w:t>
      </w:r>
    </w:p>
    <w:p w14:paraId="41AF72A7" w14:textId="77777777" w:rsidR="002B501C" w:rsidRPr="002B501C" w:rsidRDefault="00BA5453" w:rsidP="002B501C">
      <w:pPr>
        <w:suppressAutoHyphens/>
        <w:spacing w:line="276" w:lineRule="auto"/>
        <w:ind w:left="540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  <w:r w:rsidRPr="002B501C">
        <w:rPr>
          <w:rFonts w:ascii="Arial" w:hAnsi="Arial" w:cs="Arial"/>
          <w:sz w:val="20"/>
          <w:szCs w:val="20"/>
          <w:highlight w:val="yellow"/>
        </w:rPr>
        <w:t>Príloha č. 4b</w:t>
      </w:r>
      <w:r w:rsidR="000B349B" w:rsidRPr="002B501C">
        <w:rPr>
          <w:rFonts w:ascii="Arial" w:hAnsi="Arial" w:cs="Arial"/>
          <w:sz w:val="20"/>
          <w:szCs w:val="20"/>
          <w:highlight w:val="yellow"/>
        </w:rPr>
        <w:t>:</w:t>
      </w:r>
      <w:r w:rsidR="000B349B" w:rsidRPr="002B501C">
        <w:rPr>
          <w:rFonts w:ascii="Arial" w:hAnsi="Arial" w:cs="Arial"/>
          <w:sz w:val="20"/>
          <w:szCs w:val="20"/>
          <w:highlight w:val="yellow"/>
        </w:rPr>
        <w:tab/>
      </w:r>
      <w:r w:rsidR="001D2056" w:rsidRPr="002B501C">
        <w:rPr>
          <w:rFonts w:ascii="Arial" w:hAnsi="Arial" w:cs="Arial"/>
          <w:sz w:val="20"/>
          <w:szCs w:val="20"/>
          <w:highlight w:val="yellow"/>
        </w:rPr>
        <w:t xml:space="preserve">Graf </w:t>
      </w:r>
      <w:r w:rsidR="008B2491" w:rsidRPr="002B501C">
        <w:rPr>
          <w:rFonts w:ascii="Arial" w:hAnsi="Arial" w:cs="Arial"/>
          <w:sz w:val="20"/>
          <w:szCs w:val="20"/>
          <w:highlight w:val="yellow"/>
        </w:rPr>
        <w:t xml:space="preserve">primárneho média </w:t>
      </w:r>
      <w:r w:rsidR="008312ED" w:rsidRPr="002B501C">
        <w:rPr>
          <w:rFonts w:ascii="Arial" w:hAnsi="Arial" w:cs="Arial"/>
          <w:sz w:val="20"/>
          <w:szCs w:val="20"/>
          <w:highlight w:val="yellow"/>
        </w:rPr>
        <w:t>(</w:t>
      </w:r>
      <w:r w:rsidR="00F44E5F" w:rsidRPr="002B501C">
        <w:rPr>
          <w:rFonts w:ascii="Arial" w:hAnsi="Arial" w:cs="Arial"/>
          <w:sz w:val="20"/>
          <w:szCs w:val="20"/>
          <w:highlight w:val="yellow"/>
        </w:rPr>
        <w:t>podľa</w:t>
      </w:r>
      <w:r w:rsidR="00596687" w:rsidRPr="002B501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44E5F" w:rsidRPr="002B501C">
        <w:rPr>
          <w:rFonts w:ascii="Arial" w:hAnsi="Arial" w:cs="Arial"/>
          <w:sz w:val="20"/>
          <w:szCs w:val="20"/>
          <w:highlight w:val="yellow"/>
        </w:rPr>
        <w:t>typu pripojenia odberného miesta</w:t>
      </w:r>
      <w:r w:rsidR="009E7A1C" w:rsidRPr="002B501C">
        <w:rPr>
          <w:rFonts w:ascii="Arial" w:hAnsi="Arial" w:cs="Arial"/>
          <w:sz w:val="20"/>
          <w:szCs w:val="20"/>
          <w:highlight w:val="yellow"/>
        </w:rPr>
        <w:t xml:space="preserve"> bližšie</w:t>
      </w:r>
      <w:r w:rsidR="009E7A1C" w:rsidRPr="004F46A3">
        <w:rPr>
          <w:rFonts w:ascii="Arial" w:hAnsi="Arial" w:cs="Arial"/>
          <w:sz w:val="20"/>
          <w:szCs w:val="20"/>
        </w:rPr>
        <w:t xml:space="preserve"> špecifikovaného v Prílohe č. </w:t>
      </w:r>
      <w:r w:rsidR="005F59DA" w:rsidRPr="004F46A3">
        <w:rPr>
          <w:rFonts w:ascii="Arial" w:hAnsi="Arial" w:cs="Arial"/>
          <w:sz w:val="20"/>
          <w:szCs w:val="20"/>
        </w:rPr>
        <w:t>1</w:t>
      </w:r>
      <w:r w:rsidR="008312ED" w:rsidRPr="004F46A3">
        <w:rPr>
          <w:rFonts w:ascii="Arial" w:hAnsi="Arial" w:cs="Arial"/>
          <w:sz w:val="20"/>
          <w:szCs w:val="20"/>
        </w:rPr>
        <w:t>)</w:t>
      </w:r>
      <w:r w:rsidR="002B501C">
        <w:rPr>
          <w:rFonts w:ascii="Arial" w:hAnsi="Arial" w:cs="Arial"/>
          <w:sz w:val="20"/>
          <w:szCs w:val="20"/>
        </w:rPr>
        <w:t xml:space="preserve"> </w:t>
      </w:r>
      <w:r w:rsidR="002B501C">
        <w:rPr>
          <w:rFonts w:ascii="Arial" w:hAnsi="Arial" w:cs="Arial"/>
          <w:color w:val="FF0000"/>
          <w:sz w:val="20"/>
          <w:szCs w:val="20"/>
          <w:highlight w:val="yellow"/>
        </w:rPr>
        <w:t xml:space="preserve">zostáva iba jedna z príloh č. 4 podľa typu pripojenia </w:t>
      </w:r>
    </w:p>
    <w:p w14:paraId="3FDA4EE2" w14:textId="7595B649" w:rsidR="00070734" w:rsidRPr="004F46A3" w:rsidRDefault="00505408" w:rsidP="003031A6">
      <w:pPr>
        <w:suppressAutoHyphens/>
        <w:spacing w:line="276" w:lineRule="auto"/>
        <w:ind w:left="568" w:hanging="28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Príloha č. </w:t>
      </w:r>
      <w:r w:rsidR="00AC1F51" w:rsidRPr="004F46A3">
        <w:rPr>
          <w:rFonts w:ascii="Arial" w:hAnsi="Arial" w:cs="Arial"/>
          <w:sz w:val="20"/>
          <w:szCs w:val="20"/>
        </w:rPr>
        <w:t>5</w:t>
      </w:r>
      <w:r w:rsidR="000B349B">
        <w:rPr>
          <w:rFonts w:ascii="Arial" w:hAnsi="Arial" w:cs="Arial"/>
          <w:sz w:val="20"/>
          <w:szCs w:val="20"/>
        </w:rPr>
        <w:t>:</w:t>
      </w:r>
      <w:r w:rsidR="000B349B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 xml:space="preserve">Všeobecné </w:t>
      </w:r>
      <w:r w:rsidR="002B4E3E" w:rsidRPr="004F46A3">
        <w:rPr>
          <w:rFonts w:ascii="Arial" w:hAnsi="Arial" w:cs="Arial"/>
          <w:sz w:val="20"/>
          <w:szCs w:val="20"/>
        </w:rPr>
        <w:t>zmluvné po</w:t>
      </w:r>
      <w:r w:rsidRPr="004F46A3">
        <w:rPr>
          <w:rFonts w:ascii="Arial" w:hAnsi="Arial" w:cs="Arial"/>
          <w:sz w:val="20"/>
          <w:szCs w:val="20"/>
        </w:rPr>
        <w:t>dmienky dodávky a odberu tepla</w:t>
      </w:r>
    </w:p>
    <w:p w14:paraId="5BA34EA1" w14:textId="0B7F0463" w:rsidR="00625359" w:rsidRPr="004F46A3" w:rsidRDefault="00625359" w:rsidP="003031A6">
      <w:pPr>
        <w:suppressAutoHyphens/>
        <w:spacing w:line="276" w:lineRule="auto"/>
        <w:ind w:left="568" w:hanging="28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Príloha č. </w:t>
      </w:r>
      <w:r w:rsidR="00FC0F2D" w:rsidRPr="004F46A3">
        <w:rPr>
          <w:rFonts w:ascii="Arial" w:hAnsi="Arial" w:cs="Arial"/>
          <w:sz w:val="20"/>
          <w:szCs w:val="20"/>
        </w:rPr>
        <w:t>6</w:t>
      </w:r>
      <w:r w:rsidR="000B349B">
        <w:rPr>
          <w:rFonts w:ascii="Arial" w:hAnsi="Arial" w:cs="Arial"/>
          <w:sz w:val="20"/>
          <w:szCs w:val="20"/>
        </w:rPr>
        <w:t>:</w:t>
      </w:r>
      <w:r w:rsidR="000B349B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 xml:space="preserve">Cenník </w:t>
      </w:r>
    </w:p>
    <w:p w14:paraId="057E928A" w14:textId="22D7F2CE" w:rsidR="003920A2" w:rsidRPr="004F46A3" w:rsidRDefault="003920A2" w:rsidP="003031A6">
      <w:pPr>
        <w:suppressAutoHyphens/>
        <w:spacing w:line="276" w:lineRule="auto"/>
        <w:ind w:left="568" w:hanging="28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 xml:space="preserve">Príloha č. </w:t>
      </w:r>
      <w:r w:rsidR="00FC0F2D" w:rsidRPr="004F46A3">
        <w:rPr>
          <w:rFonts w:ascii="Arial" w:hAnsi="Arial" w:cs="Arial"/>
          <w:sz w:val="20"/>
          <w:szCs w:val="20"/>
        </w:rPr>
        <w:t>7</w:t>
      </w:r>
      <w:r w:rsidR="000B349B">
        <w:rPr>
          <w:rFonts w:ascii="Arial" w:hAnsi="Arial" w:cs="Arial"/>
          <w:sz w:val="20"/>
          <w:szCs w:val="20"/>
        </w:rPr>
        <w:t>:</w:t>
      </w:r>
      <w:r w:rsidR="000B349B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 xml:space="preserve">Kontaktné údaje </w:t>
      </w:r>
      <w:r w:rsidR="00532DB6" w:rsidRPr="004F46A3">
        <w:rPr>
          <w:rFonts w:ascii="Arial" w:hAnsi="Arial" w:cs="Arial"/>
          <w:sz w:val="20"/>
          <w:szCs w:val="20"/>
        </w:rPr>
        <w:t>D</w:t>
      </w:r>
      <w:r w:rsidRPr="004F46A3">
        <w:rPr>
          <w:rFonts w:ascii="Arial" w:hAnsi="Arial" w:cs="Arial"/>
          <w:sz w:val="20"/>
          <w:szCs w:val="20"/>
        </w:rPr>
        <w:t>odávateľa a</w:t>
      </w:r>
      <w:r w:rsidR="00625359" w:rsidRPr="004F46A3">
        <w:rPr>
          <w:rFonts w:ascii="Arial" w:hAnsi="Arial" w:cs="Arial"/>
          <w:sz w:val="20"/>
          <w:szCs w:val="20"/>
        </w:rPr>
        <w:t> </w:t>
      </w:r>
      <w:r w:rsidR="00532DB6" w:rsidRPr="004F46A3">
        <w:rPr>
          <w:rFonts w:ascii="Arial" w:hAnsi="Arial" w:cs="Arial"/>
          <w:sz w:val="20"/>
          <w:szCs w:val="20"/>
        </w:rPr>
        <w:t>O</w:t>
      </w:r>
      <w:r w:rsidRPr="004F46A3">
        <w:rPr>
          <w:rFonts w:ascii="Arial" w:hAnsi="Arial" w:cs="Arial"/>
          <w:sz w:val="20"/>
          <w:szCs w:val="20"/>
        </w:rPr>
        <w:t>dberateľa</w:t>
      </w:r>
      <w:r w:rsidR="000870E2" w:rsidRPr="004F46A3">
        <w:rPr>
          <w:rFonts w:ascii="Arial" w:hAnsi="Arial" w:cs="Arial"/>
          <w:sz w:val="20"/>
          <w:szCs w:val="20"/>
        </w:rPr>
        <w:t xml:space="preserve"> </w:t>
      </w:r>
    </w:p>
    <w:p w14:paraId="7DF0F58D" w14:textId="77777777" w:rsidR="00AD6C26" w:rsidRPr="004F46A3" w:rsidRDefault="00AD6C26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6C60EC8E" w14:textId="763B7787" w:rsidR="00F516CF" w:rsidRDefault="00E70B43" w:rsidP="00D403AC">
      <w:pPr>
        <w:pStyle w:val="Odsekzoznamu"/>
        <w:numPr>
          <w:ilvl w:val="1"/>
          <w:numId w:val="32"/>
        </w:numPr>
        <w:suppressAutoHyphens/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Dodávateľ a Odberateľ vyhlasujú, že prejavy ich vôle sú dostatočne určité a zrozumiteľné, že ich zmluvná voľnosť nie je obmedzená, že Zmluva je v súlade s právnymi predpismi ani sa neprieči dobrým mravom, že</w:t>
      </w:r>
      <w:r w:rsidR="003031A6" w:rsidRPr="004F46A3">
        <w:rPr>
          <w:rFonts w:ascii="Arial" w:hAnsi="Arial" w:cs="Arial"/>
          <w:sz w:val="20"/>
          <w:szCs w:val="20"/>
        </w:rPr>
        <w:t xml:space="preserve"> </w:t>
      </w:r>
      <w:r w:rsidRPr="004F46A3">
        <w:rPr>
          <w:rFonts w:ascii="Arial" w:hAnsi="Arial" w:cs="Arial"/>
          <w:sz w:val="20"/>
          <w:szCs w:val="20"/>
        </w:rPr>
        <w:t>túto Zmluvu uzatvárajú slobodne a vážne, nekonajú v tiesni ani za nápadne nevýhodných podmienok, obsahu tejto Zmluvy porozumeli v plnom rozsahu, súhlasia s ním a na znak toho ju podpisujú</w:t>
      </w:r>
      <w:r w:rsidR="00F516CF" w:rsidRPr="004F46A3">
        <w:rPr>
          <w:rFonts w:ascii="Arial" w:hAnsi="Arial" w:cs="Arial"/>
          <w:sz w:val="20"/>
          <w:szCs w:val="20"/>
        </w:rPr>
        <w:t xml:space="preserve">. </w:t>
      </w:r>
    </w:p>
    <w:p w14:paraId="49FEF4B5" w14:textId="77777777" w:rsidR="00AD6C26" w:rsidRDefault="00AD6C26" w:rsidP="00AD6C26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61D9CE" w14:textId="7AC92977" w:rsidR="00AD6C26" w:rsidRPr="002A4196" w:rsidRDefault="00AD6C26" w:rsidP="00AD6C26">
      <w:pPr>
        <w:pStyle w:val="Odsekzoznamu"/>
        <w:suppressAutoHyphens/>
        <w:spacing w:line="276" w:lineRule="auto"/>
        <w:ind w:left="540"/>
        <w:jc w:val="center"/>
        <w:rPr>
          <w:rStyle w:val="TText9ARBlack"/>
          <w:rFonts w:eastAsia="Times New Roman"/>
          <w:b/>
          <w:color w:val="auto"/>
          <w:spacing w:val="0"/>
          <w:kern w:val="0"/>
          <w:sz w:val="20"/>
          <w:szCs w:val="20"/>
          <w:lang w:bidi="ar-SA"/>
        </w:rPr>
      </w:pPr>
      <w:r>
        <w:rPr>
          <w:rStyle w:val="TText9ARBlack"/>
          <w:rFonts w:eastAsia="Times New Roman"/>
          <w:b/>
          <w:color w:val="auto"/>
          <w:spacing w:val="0"/>
          <w:kern w:val="0"/>
          <w:sz w:val="20"/>
          <w:szCs w:val="20"/>
          <w:lang w:bidi="ar-SA"/>
        </w:rPr>
        <w:t xml:space="preserve">Článok 6 </w:t>
      </w:r>
      <w:r>
        <w:rPr>
          <w:rStyle w:val="TText9ARBlack"/>
          <w:rFonts w:eastAsia="Times New Roman"/>
          <w:b/>
          <w:color w:val="auto"/>
          <w:spacing w:val="0"/>
          <w:kern w:val="0"/>
          <w:sz w:val="20"/>
          <w:szCs w:val="20"/>
          <w:lang w:val="en-GB" w:bidi="ar-SA"/>
        </w:rPr>
        <w:t xml:space="preserve">- </w:t>
      </w:r>
      <w:r w:rsidRPr="002A4196">
        <w:rPr>
          <w:rStyle w:val="TText9ARBlack"/>
          <w:rFonts w:eastAsia="Times New Roman"/>
          <w:b/>
          <w:color w:val="auto"/>
          <w:spacing w:val="0"/>
          <w:kern w:val="0"/>
          <w:sz w:val="20"/>
          <w:szCs w:val="20"/>
          <w:lang w:bidi="ar-SA"/>
        </w:rPr>
        <w:t>Osobitné ustanov</w:t>
      </w:r>
      <w:r>
        <w:rPr>
          <w:rStyle w:val="TText9ARBlack"/>
          <w:rFonts w:eastAsia="Times New Roman"/>
          <w:b/>
          <w:color w:val="auto"/>
          <w:spacing w:val="0"/>
          <w:kern w:val="0"/>
          <w:sz w:val="20"/>
          <w:szCs w:val="20"/>
          <w:lang w:bidi="ar-SA"/>
        </w:rPr>
        <w:t>e</w:t>
      </w:r>
      <w:r w:rsidRPr="002A4196">
        <w:rPr>
          <w:rStyle w:val="TText9ARBlack"/>
          <w:rFonts w:eastAsia="Times New Roman"/>
          <w:b/>
          <w:color w:val="auto"/>
          <w:spacing w:val="0"/>
          <w:kern w:val="0"/>
          <w:sz w:val="20"/>
          <w:szCs w:val="20"/>
          <w:lang w:bidi="ar-SA"/>
        </w:rPr>
        <w:t>nia</w:t>
      </w:r>
    </w:p>
    <w:p w14:paraId="72ED5B78" w14:textId="77777777" w:rsidR="00AD6C26" w:rsidRPr="004F46A3" w:rsidRDefault="00AD6C26" w:rsidP="00AD6C2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DB0E2C" w14:textId="3B10E514" w:rsidR="00AD6C26" w:rsidRDefault="00AD6C26" w:rsidP="00AD6C26">
      <w:pPr>
        <w:pStyle w:val="Odsekzoznamu"/>
        <w:numPr>
          <w:ilvl w:val="1"/>
          <w:numId w:val="38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F7CD4">
        <w:rPr>
          <w:rFonts w:ascii="Arial" w:hAnsi="Arial" w:cs="Arial"/>
          <w:sz w:val="20"/>
          <w:szCs w:val="20"/>
        </w:rPr>
        <w:t xml:space="preserve">V prípade akéhokoľvek rozdielu medzi obsahom ustanovení tejto Zmluvy a obsahom ustanovení jej príloh majú prednosť ustanovenia tejto Zmluvy. </w:t>
      </w:r>
    </w:p>
    <w:p w14:paraId="18410DEC" w14:textId="77777777" w:rsidR="00700281" w:rsidRPr="007F7CD4" w:rsidRDefault="00700281" w:rsidP="007F7CD4">
      <w:pPr>
        <w:pStyle w:val="Odsekzoznamu"/>
        <w:rPr>
          <w:rFonts w:ascii="Arial" w:hAnsi="Arial" w:cs="Arial"/>
          <w:sz w:val="20"/>
          <w:szCs w:val="20"/>
        </w:rPr>
      </w:pPr>
    </w:p>
    <w:p w14:paraId="4E2C658F" w14:textId="609224CE" w:rsidR="00700281" w:rsidRDefault="00700281">
      <w:pPr>
        <w:pStyle w:val="Odsekzoznamu"/>
        <w:numPr>
          <w:ilvl w:val="1"/>
          <w:numId w:val="38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B3B7B">
        <w:rPr>
          <w:rFonts w:ascii="Arial" w:hAnsi="Arial" w:cs="Arial"/>
          <w:sz w:val="20"/>
          <w:szCs w:val="20"/>
        </w:rPr>
        <w:t xml:space="preserve">Odberateľ </w:t>
      </w:r>
      <w:r w:rsidR="00FA715A">
        <w:rPr>
          <w:rFonts w:ascii="Arial" w:hAnsi="Arial" w:cs="Arial"/>
          <w:sz w:val="20"/>
          <w:szCs w:val="20"/>
        </w:rPr>
        <w:t xml:space="preserve">berie na vedomie, že ak si bude </w:t>
      </w:r>
      <w:r w:rsidRPr="006B3B7B">
        <w:rPr>
          <w:rFonts w:ascii="Arial" w:hAnsi="Arial" w:cs="Arial"/>
          <w:sz w:val="20"/>
          <w:szCs w:val="20"/>
        </w:rPr>
        <w:t>sám zabezpeč</w:t>
      </w:r>
      <w:r w:rsidR="00FA715A">
        <w:rPr>
          <w:rFonts w:ascii="Arial" w:hAnsi="Arial" w:cs="Arial"/>
          <w:sz w:val="20"/>
          <w:szCs w:val="20"/>
        </w:rPr>
        <w:t xml:space="preserve">ovať </w:t>
      </w:r>
      <w:r w:rsidRPr="006B3B7B">
        <w:rPr>
          <w:rFonts w:ascii="Arial" w:hAnsi="Arial" w:cs="Arial"/>
          <w:sz w:val="20"/>
          <w:szCs w:val="20"/>
        </w:rPr>
        <w:t xml:space="preserve">teplo vyrobené výlučne z obnoviteľných zdrojov energie alebo z odpadového tepla v decentralizovanom zdroji tepla, a </w:t>
      </w:r>
      <w:r w:rsidR="00FA715A">
        <w:rPr>
          <w:rFonts w:ascii="Arial" w:hAnsi="Arial" w:cs="Arial"/>
          <w:sz w:val="20"/>
          <w:szCs w:val="20"/>
        </w:rPr>
        <w:t>budú</w:t>
      </w:r>
      <w:r w:rsidRPr="006B3B7B">
        <w:rPr>
          <w:rFonts w:ascii="Arial" w:hAnsi="Arial" w:cs="Arial"/>
          <w:sz w:val="20"/>
          <w:szCs w:val="20"/>
        </w:rPr>
        <w:t xml:space="preserve"> súčasne splnené ostatné podmienky podľa § 20 ods. 2 písm. d) Zákona v spojení s § 15 ods. 1 písm. c) Zákona, </w:t>
      </w:r>
      <w:r w:rsidR="00FA715A">
        <w:rPr>
          <w:rFonts w:ascii="Arial" w:hAnsi="Arial" w:cs="Arial"/>
          <w:sz w:val="20"/>
          <w:szCs w:val="20"/>
        </w:rPr>
        <w:t xml:space="preserve">tak </w:t>
      </w:r>
      <w:r w:rsidR="00FA715A" w:rsidRPr="006B3B7B">
        <w:rPr>
          <w:rFonts w:ascii="Arial" w:hAnsi="Arial" w:cs="Arial"/>
          <w:sz w:val="20"/>
          <w:szCs w:val="20"/>
        </w:rPr>
        <w:t xml:space="preserve">Dodávateľ bude dodávať Odberateľovi </w:t>
      </w:r>
      <w:r w:rsidRPr="006B3B7B">
        <w:rPr>
          <w:rFonts w:ascii="Arial" w:hAnsi="Arial" w:cs="Arial"/>
          <w:sz w:val="20"/>
          <w:szCs w:val="20"/>
        </w:rPr>
        <w:t>teplo za množstevných, obchodných a cenových podmienok</w:t>
      </w:r>
      <w:r w:rsidR="00FA715A">
        <w:rPr>
          <w:rFonts w:ascii="Arial" w:hAnsi="Arial" w:cs="Arial"/>
          <w:sz w:val="20"/>
          <w:szCs w:val="20"/>
        </w:rPr>
        <w:t>, ktoré b</w:t>
      </w:r>
      <w:r w:rsidR="00BB7AA8">
        <w:rPr>
          <w:rFonts w:ascii="Arial" w:hAnsi="Arial" w:cs="Arial"/>
          <w:sz w:val="20"/>
          <w:szCs w:val="20"/>
        </w:rPr>
        <w:t>u</w:t>
      </w:r>
      <w:r w:rsidR="00FA715A">
        <w:rPr>
          <w:rFonts w:ascii="Arial" w:hAnsi="Arial" w:cs="Arial"/>
          <w:sz w:val="20"/>
          <w:szCs w:val="20"/>
        </w:rPr>
        <w:t>d</w:t>
      </w:r>
      <w:r w:rsidR="00BB7AA8">
        <w:rPr>
          <w:rFonts w:ascii="Arial" w:hAnsi="Arial" w:cs="Arial"/>
          <w:sz w:val="20"/>
          <w:szCs w:val="20"/>
        </w:rPr>
        <w:t>ú</w:t>
      </w:r>
      <w:r w:rsidR="00FA715A">
        <w:rPr>
          <w:rFonts w:ascii="Arial" w:hAnsi="Arial" w:cs="Arial"/>
          <w:sz w:val="20"/>
          <w:szCs w:val="20"/>
        </w:rPr>
        <w:t xml:space="preserve"> predmetnom osobitnej písomnej zmluvy medzi </w:t>
      </w:r>
      <w:r w:rsidRPr="006B3B7B">
        <w:rPr>
          <w:rFonts w:ascii="Arial" w:hAnsi="Arial" w:cs="Arial"/>
          <w:sz w:val="20"/>
          <w:szCs w:val="20"/>
        </w:rPr>
        <w:t>Zmluvnými stranami</w:t>
      </w:r>
      <w:r w:rsidR="00FA715A">
        <w:rPr>
          <w:rFonts w:ascii="Arial" w:hAnsi="Arial" w:cs="Arial"/>
          <w:sz w:val="20"/>
          <w:szCs w:val="20"/>
        </w:rPr>
        <w:t xml:space="preserve">, pričom </w:t>
      </w:r>
      <w:r w:rsidRPr="006B3B7B">
        <w:rPr>
          <w:rFonts w:ascii="Arial" w:hAnsi="Arial" w:cs="Arial"/>
          <w:sz w:val="20"/>
          <w:szCs w:val="20"/>
        </w:rPr>
        <w:t xml:space="preserve">Cena za dodávku tepla sa </w:t>
      </w:r>
      <w:r w:rsidR="00FA715A">
        <w:rPr>
          <w:rFonts w:ascii="Arial" w:hAnsi="Arial" w:cs="Arial"/>
          <w:sz w:val="20"/>
          <w:szCs w:val="20"/>
        </w:rPr>
        <w:t xml:space="preserve">v takom prípade </w:t>
      </w:r>
      <w:r w:rsidRPr="006B3B7B">
        <w:rPr>
          <w:rFonts w:ascii="Arial" w:hAnsi="Arial" w:cs="Arial"/>
          <w:sz w:val="20"/>
          <w:szCs w:val="20"/>
        </w:rPr>
        <w:t>neuplat</w:t>
      </w:r>
      <w:r w:rsidR="00FA715A">
        <w:rPr>
          <w:rFonts w:ascii="Arial" w:hAnsi="Arial" w:cs="Arial"/>
          <w:sz w:val="20"/>
          <w:szCs w:val="20"/>
        </w:rPr>
        <w:t>ní</w:t>
      </w:r>
      <w:r>
        <w:rPr>
          <w:rFonts w:ascii="Arial" w:hAnsi="Arial" w:cs="Arial"/>
          <w:sz w:val="20"/>
          <w:szCs w:val="20"/>
        </w:rPr>
        <w:t>.</w:t>
      </w:r>
      <w:r w:rsidR="00BE3CE0">
        <w:rPr>
          <w:rFonts w:ascii="Arial" w:hAnsi="Arial" w:cs="Arial"/>
          <w:sz w:val="20"/>
          <w:szCs w:val="20"/>
        </w:rPr>
        <w:t xml:space="preserve"> Odberateľ je povinný </w:t>
      </w:r>
      <w:r w:rsidR="00BE3CE0">
        <w:rPr>
          <w:rFonts w:ascii="Arial" w:hAnsi="Arial" w:cs="Arial"/>
          <w:sz w:val="20"/>
          <w:szCs w:val="20"/>
        </w:rPr>
        <w:lastRenderedPageBreak/>
        <w:t xml:space="preserve">splnenie podmienok podľa §20 ods. 2 písm. d) </w:t>
      </w:r>
      <w:proofErr w:type="spellStart"/>
      <w:r w:rsidR="00BE3CE0">
        <w:rPr>
          <w:rFonts w:ascii="Arial" w:hAnsi="Arial" w:cs="Arial"/>
          <w:sz w:val="20"/>
          <w:szCs w:val="20"/>
        </w:rPr>
        <w:t>ZoTE</w:t>
      </w:r>
      <w:proofErr w:type="spellEnd"/>
      <w:r w:rsidR="00BE3CE0">
        <w:rPr>
          <w:rFonts w:ascii="Arial" w:hAnsi="Arial" w:cs="Arial"/>
          <w:sz w:val="20"/>
          <w:szCs w:val="20"/>
        </w:rPr>
        <w:t xml:space="preserve"> Dodávateľovi preukázať posudkom odborne spôsobilej osoby. </w:t>
      </w:r>
    </w:p>
    <w:p w14:paraId="3C8119D3" w14:textId="48388025" w:rsidR="008F5739" w:rsidRPr="001D06FC" w:rsidRDefault="00B359F3" w:rsidP="007F7CD4">
      <w:pPr>
        <w:pStyle w:val="Odsekzoznamu"/>
        <w:rPr>
          <w:rFonts w:ascii="Arial" w:hAnsi="Arial" w:cs="Arial"/>
          <w:sz w:val="20"/>
          <w:szCs w:val="20"/>
        </w:rPr>
      </w:pPr>
      <w:r w:rsidRPr="001D06FC">
        <w:rPr>
          <w:rFonts w:ascii="Arial" w:hAnsi="Arial" w:cs="Arial"/>
          <w:color w:val="0070C0"/>
          <w:sz w:val="20"/>
          <w:szCs w:val="20"/>
        </w:rPr>
        <w:t xml:space="preserve">bod 6.3. </w:t>
      </w:r>
      <w:r w:rsidR="001D06FC" w:rsidRPr="001D06FC">
        <w:rPr>
          <w:rFonts w:ascii="Arial" w:hAnsi="Arial" w:cs="Arial"/>
          <w:color w:val="0070C0"/>
          <w:sz w:val="20"/>
          <w:szCs w:val="20"/>
        </w:rPr>
        <w:t xml:space="preserve">zostáva v zmluve iba v prípade, </w:t>
      </w:r>
      <w:r w:rsidRPr="001D06FC">
        <w:rPr>
          <w:rFonts w:ascii="Arial" w:hAnsi="Arial" w:cs="Arial"/>
          <w:color w:val="0070C0"/>
          <w:sz w:val="20"/>
          <w:szCs w:val="20"/>
        </w:rPr>
        <w:t xml:space="preserve">ak </w:t>
      </w:r>
      <w:r w:rsidR="001D06FC" w:rsidRPr="001D06FC">
        <w:rPr>
          <w:rFonts w:ascii="Arial" w:hAnsi="Arial" w:cs="Arial"/>
          <w:color w:val="0070C0"/>
          <w:sz w:val="20"/>
          <w:szCs w:val="20"/>
        </w:rPr>
        <w:t>MH TH</w:t>
      </w:r>
      <w:r w:rsidRPr="001D06FC">
        <w:rPr>
          <w:rFonts w:ascii="Arial" w:hAnsi="Arial" w:cs="Arial"/>
          <w:color w:val="0070C0"/>
          <w:sz w:val="20"/>
          <w:szCs w:val="20"/>
        </w:rPr>
        <w:t xml:space="preserve"> investuje do technológie a</w:t>
      </w:r>
      <w:r w:rsidR="001D06FC" w:rsidRPr="001D06FC">
        <w:rPr>
          <w:rFonts w:ascii="Arial" w:hAnsi="Arial" w:cs="Arial"/>
          <w:color w:val="0070C0"/>
          <w:sz w:val="20"/>
          <w:szCs w:val="20"/>
        </w:rPr>
        <w:t xml:space="preserve"> OP je </w:t>
      </w:r>
      <w:r w:rsidRPr="001D06FC">
        <w:rPr>
          <w:rFonts w:ascii="Arial" w:hAnsi="Arial" w:cs="Arial"/>
          <w:sz w:val="20"/>
          <w:szCs w:val="20"/>
        </w:rPr>
        <w:t>zav</w:t>
      </w:r>
      <w:r w:rsidR="001D06FC" w:rsidRPr="001D06FC">
        <w:rPr>
          <w:rFonts w:ascii="Arial" w:hAnsi="Arial" w:cs="Arial"/>
          <w:sz w:val="20"/>
          <w:szCs w:val="20"/>
        </w:rPr>
        <w:t xml:space="preserve">iazaný </w:t>
      </w:r>
      <w:r w:rsidRPr="001D06FC">
        <w:rPr>
          <w:rFonts w:ascii="Arial" w:hAnsi="Arial" w:cs="Arial"/>
          <w:sz w:val="20"/>
          <w:szCs w:val="20"/>
        </w:rPr>
        <w:t>na minimálne obdobie rokov na odber</w:t>
      </w:r>
    </w:p>
    <w:p w14:paraId="1A441D1B" w14:textId="77777777" w:rsidR="00371E74" w:rsidRPr="001D06FC" w:rsidRDefault="008F5739" w:rsidP="008F5739">
      <w:pPr>
        <w:pStyle w:val="Odsekzoznamu"/>
        <w:numPr>
          <w:ilvl w:val="1"/>
          <w:numId w:val="38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6FC">
        <w:rPr>
          <w:rFonts w:ascii="Arial" w:hAnsi="Arial" w:cs="Arial"/>
          <w:sz w:val="20"/>
          <w:szCs w:val="20"/>
        </w:rPr>
        <w:t>[Zmluvné strany sa dohodli, že nasledovné ustanovenia Zmluvy</w:t>
      </w:r>
      <w:r w:rsidR="00371E74" w:rsidRPr="001D06FC">
        <w:rPr>
          <w:rFonts w:ascii="Arial" w:hAnsi="Arial" w:cs="Arial"/>
          <w:sz w:val="20"/>
          <w:szCs w:val="20"/>
        </w:rPr>
        <w:t>:</w:t>
      </w:r>
    </w:p>
    <w:p w14:paraId="421D552C" w14:textId="77777777" w:rsidR="00371E74" w:rsidRPr="001D06FC" w:rsidRDefault="00371E74" w:rsidP="000B349B">
      <w:pPr>
        <w:pStyle w:val="Odsekzoznamu"/>
        <w:rPr>
          <w:rFonts w:ascii="Arial" w:hAnsi="Arial" w:cs="Arial"/>
          <w:sz w:val="20"/>
          <w:szCs w:val="20"/>
        </w:rPr>
      </w:pPr>
    </w:p>
    <w:p w14:paraId="7970BB3F" w14:textId="4CD18A02" w:rsidR="0095656A" w:rsidRPr="001D06FC" w:rsidRDefault="0095656A" w:rsidP="00CA7099">
      <w:pPr>
        <w:pStyle w:val="Odsekzoznamu"/>
        <w:numPr>
          <w:ilvl w:val="2"/>
          <w:numId w:val="38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  <w:lang w:eastAsia="sk-SK"/>
        </w:rPr>
      </w:pPr>
      <w:r w:rsidRPr="001D06FC">
        <w:rPr>
          <w:rFonts w:ascii="Arial" w:hAnsi="Arial" w:cs="Arial"/>
          <w:sz w:val="20"/>
          <w:szCs w:val="20"/>
        </w:rPr>
        <w:t xml:space="preserve">Odberateľ sa zaväzuje neukončiť odber Tepla v rozpore s ustanoveniami § 19 a 20 zákona č. 657/2004 Z. z. o tepelnej energetike platnými a účinnými ku dňu uzatvorenia Tejto zmluvy do </w:t>
      </w:r>
      <w:r w:rsidR="00A75C4A" w:rsidRPr="001D06FC">
        <w:rPr>
          <w:rFonts w:ascii="Arial" w:hAnsi="Arial" w:cs="Arial"/>
          <w:sz w:val="20"/>
          <w:szCs w:val="20"/>
        </w:rPr>
        <w:fldChar w:fldCharType="begin"/>
      </w:r>
      <w:r w:rsidR="00A75C4A" w:rsidRPr="001D06FC">
        <w:rPr>
          <w:rFonts w:ascii="Arial" w:hAnsi="Arial" w:cs="Arial"/>
          <w:sz w:val="20"/>
          <w:szCs w:val="20"/>
        </w:rPr>
        <w:instrText xml:space="preserve"> MERGEFIELD  OM_DO  \* MERGEFORMAT </w:instrText>
      </w:r>
      <w:r w:rsidR="00A75C4A" w:rsidRPr="001D06FC">
        <w:rPr>
          <w:rFonts w:ascii="Arial" w:hAnsi="Arial" w:cs="Arial"/>
          <w:sz w:val="20"/>
          <w:szCs w:val="20"/>
        </w:rPr>
        <w:fldChar w:fldCharType="separate"/>
      </w:r>
      <w:r w:rsidR="00A75C4A" w:rsidRPr="001D06FC">
        <w:rPr>
          <w:rFonts w:ascii="Arial" w:hAnsi="Arial" w:cs="Arial"/>
          <w:noProof/>
          <w:sz w:val="20"/>
          <w:szCs w:val="20"/>
        </w:rPr>
        <w:t>«OM_DO»</w:t>
      </w:r>
      <w:r w:rsidR="00A75C4A" w:rsidRPr="001D06FC">
        <w:rPr>
          <w:rFonts w:ascii="Arial" w:hAnsi="Arial" w:cs="Arial"/>
          <w:sz w:val="20"/>
          <w:szCs w:val="20"/>
        </w:rPr>
        <w:fldChar w:fldCharType="end"/>
      </w:r>
      <w:r w:rsidRPr="001D06FC">
        <w:rPr>
          <w:rFonts w:ascii="Arial" w:hAnsi="Arial" w:cs="Arial"/>
          <w:sz w:val="20"/>
          <w:szCs w:val="20"/>
        </w:rPr>
        <w:t>, ak je Odberateľ právnym alebo zmluvným nástupcom predchádzajúceho odberateľa, ktorý podpísal s Dodávateľom Zmluvu o budúcej zmluve zo dňa [XXX], ktorá sa týkala odberného miesta podľa tejto Zmluvy.</w:t>
      </w:r>
    </w:p>
    <w:p w14:paraId="3295CCC2" w14:textId="11C82659" w:rsidR="004515AF" w:rsidRPr="001D06FC" w:rsidRDefault="0095656A" w:rsidP="00CA7099">
      <w:pPr>
        <w:pStyle w:val="Odsekzoznamu"/>
        <w:numPr>
          <w:ilvl w:val="2"/>
          <w:numId w:val="38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  <w:lang w:eastAsia="sk-SK"/>
        </w:rPr>
      </w:pPr>
      <w:r w:rsidRPr="001D06FC">
        <w:rPr>
          <w:rFonts w:ascii="Arial" w:hAnsi="Arial" w:cs="Arial"/>
          <w:sz w:val="20"/>
          <w:szCs w:val="20"/>
        </w:rPr>
        <w:t>P</w:t>
      </w:r>
      <w:r w:rsidR="004515AF" w:rsidRPr="001D06FC">
        <w:rPr>
          <w:rFonts w:ascii="Arial" w:hAnsi="Arial" w:cs="Arial"/>
          <w:sz w:val="20"/>
          <w:szCs w:val="20"/>
        </w:rPr>
        <w:t>okiaľ Odberateľ</w:t>
      </w:r>
      <w:r w:rsidRPr="001D06FC">
        <w:rPr>
          <w:rFonts w:ascii="Arial" w:hAnsi="Arial" w:cs="Arial"/>
          <w:sz w:val="20"/>
          <w:szCs w:val="20"/>
        </w:rPr>
        <w:t xml:space="preserve"> poruší povinnosť podľa bodu 6.3.</w:t>
      </w:r>
      <w:r w:rsidR="00DD6439" w:rsidRPr="001D06FC">
        <w:rPr>
          <w:rFonts w:ascii="Arial" w:hAnsi="Arial" w:cs="Arial"/>
          <w:sz w:val="20"/>
          <w:szCs w:val="20"/>
        </w:rPr>
        <w:t>1</w:t>
      </w:r>
      <w:r w:rsidRPr="001D06FC">
        <w:rPr>
          <w:rFonts w:ascii="Arial" w:hAnsi="Arial" w:cs="Arial"/>
          <w:sz w:val="20"/>
          <w:szCs w:val="20"/>
        </w:rPr>
        <w:t xml:space="preserve"> </w:t>
      </w:r>
      <w:r w:rsidR="004515AF" w:rsidRPr="001D06FC">
        <w:rPr>
          <w:rFonts w:ascii="Arial" w:hAnsi="Arial" w:cs="Arial"/>
          <w:sz w:val="20"/>
          <w:szCs w:val="20"/>
        </w:rPr>
        <w:t xml:space="preserve"> v takomto prípade bude Odberateľ povinný zaplatiť Dodávateľovi zmluvnú pokutu vo výške zodpovedajúcej v tej dobe aktuálnej účtovnej zostatkovej hodnote tepeln</w:t>
      </w:r>
      <w:r w:rsidR="000B3788" w:rsidRPr="001D06FC">
        <w:rPr>
          <w:rFonts w:ascii="Arial" w:hAnsi="Arial" w:cs="Arial"/>
          <w:sz w:val="20"/>
          <w:szCs w:val="20"/>
        </w:rPr>
        <w:t>o-</w:t>
      </w:r>
      <w:r w:rsidR="004515AF" w:rsidRPr="001D06FC">
        <w:rPr>
          <w:rFonts w:ascii="Arial" w:hAnsi="Arial" w:cs="Arial"/>
          <w:sz w:val="20"/>
          <w:szCs w:val="20"/>
        </w:rPr>
        <w:t>technologick</w:t>
      </w:r>
      <w:r w:rsidRPr="001D06FC">
        <w:rPr>
          <w:rFonts w:ascii="Arial" w:hAnsi="Arial" w:cs="Arial"/>
          <w:sz w:val="20"/>
          <w:szCs w:val="20"/>
        </w:rPr>
        <w:t xml:space="preserve">ých </w:t>
      </w:r>
      <w:r w:rsidR="004515AF" w:rsidRPr="001D06FC">
        <w:rPr>
          <w:rFonts w:ascii="Arial" w:hAnsi="Arial" w:cs="Arial"/>
          <w:sz w:val="20"/>
          <w:szCs w:val="20"/>
        </w:rPr>
        <w:t xml:space="preserve"> zariaden</w:t>
      </w:r>
      <w:r w:rsidRPr="001D06FC">
        <w:rPr>
          <w:rFonts w:ascii="Arial" w:hAnsi="Arial" w:cs="Arial"/>
          <w:sz w:val="20"/>
          <w:szCs w:val="20"/>
        </w:rPr>
        <w:t>í</w:t>
      </w:r>
      <w:r w:rsidR="004515AF" w:rsidRPr="001D06FC">
        <w:rPr>
          <w:rFonts w:ascii="Arial" w:hAnsi="Arial" w:cs="Arial"/>
          <w:sz w:val="20"/>
          <w:szCs w:val="20"/>
        </w:rPr>
        <w:t xml:space="preserve">, ktorých sa bude týkať skončenie odberu Tepla. Uvedené sa týka iba  tých prípadov, kedy Dodávateľ investuje finančné prostriedky na kúpu TTZ do vlastníctva Dodávateľa v zmysle podpísanej Zmluvy o budúcej zmluve zo dňa [XXX] medzi Dodávateľom Tepla </w:t>
      </w:r>
      <w:r w:rsidRPr="001D06FC">
        <w:rPr>
          <w:rFonts w:ascii="Arial" w:hAnsi="Arial" w:cs="Arial"/>
          <w:sz w:val="20"/>
          <w:szCs w:val="20"/>
        </w:rPr>
        <w:t xml:space="preserve">a predchádzajúcim </w:t>
      </w:r>
      <w:r w:rsidR="004515AF" w:rsidRPr="001D06FC">
        <w:rPr>
          <w:rFonts w:ascii="Arial" w:hAnsi="Arial" w:cs="Arial"/>
          <w:sz w:val="20"/>
          <w:szCs w:val="20"/>
        </w:rPr>
        <w:t>odberateľom.</w:t>
      </w:r>
    </w:p>
    <w:p w14:paraId="7F30C289" w14:textId="30A50CA9" w:rsidR="00DD6439" w:rsidRPr="001D06FC" w:rsidRDefault="00DD6439" w:rsidP="00CA7099">
      <w:pPr>
        <w:pStyle w:val="Odsekzoznamu"/>
        <w:numPr>
          <w:ilvl w:val="2"/>
          <w:numId w:val="38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i/>
          <w:iCs/>
          <w:sz w:val="20"/>
          <w:szCs w:val="20"/>
          <w:lang w:eastAsia="sk-SK"/>
        </w:rPr>
      </w:pPr>
      <w:r w:rsidRPr="001D06FC">
        <w:rPr>
          <w:rFonts w:ascii="Arial" w:hAnsi="Arial" w:cs="Arial"/>
          <w:i/>
          <w:iCs/>
          <w:sz w:val="20"/>
          <w:szCs w:val="20"/>
        </w:rPr>
        <w:t>(doplniť v prípade potreby)</w:t>
      </w:r>
    </w:p>
    <w:p w14:paraId="23A272FF" w14:textId="1E33FA04" w:rsidR="008F5739" w:rsidRPr="000B349B" w:rsidRDefault="008F5739" w:rsidP="000B349B">
      <w:pPr>
        <w:suppressAutoHyphens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B118A">
        <w:rPr>
          <w:rFonts w:ascii="Arial" w:hAnsi="Arial" w:cs="Arial"/>
          <w:sz w:val="20"/>
          <w:szCs w:val="20"/>
        </w:rPr>
        <w:t>majú prednosť pred ostatnými ustanoveniami Zmluvy a ustanoveniami jej príloh.]</w:t>
      </w:r>
    </w:p>
    <w:p w14:paraId="057982C0" w14:textId="27C0AD6A" w:rsidR="00B359F3" w:rsidRPr="001D06FC" w:rsidRDefault="00B8657F" w:rsidP="00D15CB4">
      <w:pPr>
        <w:pStyle w:val="Odsekzoznamu"/>
        <w:suppressAutoHyphens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D06FC">
        <w:rPr>
          <w:rFonts w:ascii="Arial" w:hAnsi="Arial" w:cs="Arial"/>
          <w:sz w:val="20"/>
          <w:szCs w:val="20"/>
        </w:rPr>
        <w:t>napr.</w:t>
      </w:r>
      <w:r w:rsidR="001D06FC">
        <w:rPr>
          <w:rFonts w:ascii="Arial" w:hAnsi="Arial" w:cs="Arial"/>
          <w:sz w:val="20"/>
          <w:szCs w:val="20"/>
        </w:rPr>
        <w:t xml:space="preserve"> </w:t>
      </w:r>
      <w:r w:rsidR="00B359F3" w:rsidRPr="001D06FC">
        <w:rPr>
          <w:rFonts w:ascii="Arial" w:hAnsi="Arial" w:cs="Arial"/>
          <w:sz w:val="20"/>
          <w:szCs w:val="20"/>
        </w:rPr>
        <w:t>lehota splatnosti FA  na  30 dní</w:t>
      </w:r>
    </w:p>
    <w:p w14:paraId="1E8C401E" w14:textId="77777777" w:rsidR="00B359F3" w:rsidRPr="001D06FC" w:rsidRDefault="00B359F3" w:rsidP="00D15CB4">
      <w:pPr>
        <w:pStyle w:val="Odsekzoznamu"/>
        <w:suppressAutoHyphens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18B1D00" w14:textId="2199A644" w:rsidR="00AD6C26" w:rsidRPr="001D06FC" w:rsidRDefault="007F1F1C" w:rsidP="00D15CB4">
      <w:pPr>
        <w:pStyle w:val="Odsekzoznamu"/>
        <w:suppressAutoHyphens/>
        <w:spacing w:line="276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 w:rsidRPr="001D06FC">
        <w:rPr>
          <w:rFonts w:ascii="Arial" w:hAnsi="Arial" w:cs="Arial"/>
          <w:color w:val="0070C0"/>
          <w:sz w:val="20"/>
          <w:szCs w:val="20"/>
        </w:rPr>
        <w:t xml:space="preserve"> pri pare</w:t>
      </w:r>
      <w:r w:rsidR="00D15CB4" w:rsidRPr="001D06FC">
        <w:rPr>
          <w:rFonts w:ascii="Arial" w:hAnsi="Arial" w:cs="Arial"/>
          <w:color w:val="0070C0"/>
          <w:sz w:val="20"/>
          <w:szCs w:val="20"/>
        </w:rPr>
        <w:t xml:space="preserve">: </w:t>
      </w:r>
    </w:p>
    <w:p w14:paraId="760CA89C" w14:textId="77777777" w:rsidR="00F516CF" w:rsidRPr="001D06FC" w:rsidRDefault="00F516CF" w:rsidP="003031A6">
      <w:pPr>
        <w:suppressAutoHyphens/>
        <w:spacing w:line="276" w:lineRule="auto"/>
        <w:ind w:left="568" w:hanging="28"/>
        <w:rPr>
          <w:rFonts w:ascii="Arial" w:hAnsi="Arial" w:cs="Arial"/>
          <w:sz w:val="20"/>
          <w:szCs w:val="20"/>
        </w:rPr>
      </w:pPr>
    </w:p>
    <w:p w14:paraId="1097C0C5" w14:textId="77777777" w:rsidR="00977F50" w:rsidRPr="001D06FC" w:rsidRDefault="00977F50" w:rsidP="00977F50">
      <w:pPr>
        <w:pStyle w:val="Zarkazkladnhotextu2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 w:rsidRPr="001D06FC">
        <w:rPr>
          <w:rFonts w:ascii="Arial" w:hAnsi="Arial" w:cs="Arial"/>
        </w:rPr>
        <w:t xml:space="preserve">Neoprávneným odberom je aj odber tepla, spôsobený neúplným uzavretím armatúry, čím vzniká odber pod spodnou hranicou citlivosti meracieho prístroja a meranie je tým znemožnené. </w:t>
      </w:r>
    </w:p>
    <w:p w14:paraId="28CB0961" w14:textId="77777777" w:rsidR="00977F50" w:rsidRPr="001D06FC" w:rsidRDefault="00977F50" w:rsidP="00977F50">
      <w:pPr>
        <w:jc w:val="both"/>
        <w:rPr>
          <w:rFonts w:ascii="Arial" w:hAnsi="Arial" w:cs="Arial"/>
          <w:noProof/>
          <w:sz w:val="20"/>
          <w:szCs w:val="20"/>
        </w:rPr>
      </w:pPr>
    </w:p>
    <w:p w14:paraId="1033907A" w14:textId="77777777" w:rsidR="00977F50" w:rsidRPr="001D06FC" w:rsidRDefault="00977F50" w:rsidP="00977F50">
      <w:pPr>
        <w:jc w:val="both"/>
        <w:rPr>
          <w:rFonts w:ascii="Arial" w:hAnsi="Arial" w:cs="Arial"/>
          <w:noProof/>
          <w:sz w:val="20"/>
          <w:szCs w:val="20"/>
        </w:rPr>
      </w:pPr>
      <w:r w:rsidRPr="001D06FC">
        <w:rPr>
          <w:rFonts w:ascii="Arial" w:hAnsi="Arial" w:cs="Arial"/>
          <w:sz w:val="20"/>
          <w:szCs w:val="20"/>
        </w:rPr>
        <w:t xml:space="preserve">Ak nie je možné merať dodávku tepla na strane pary, dodávka tepla sa určí vodomerom na strane kondenzátu, pričom hmotnosť dodanej pary sa určí vo výške 105% hmotnosti nameraného kondenzátu. Množstvo dodaného tepla sa určí ako súčin hmotnosti dodanej pary a jej priemernej ročnej </w:t>
      </w:r>
      <w:proofErr w:type="spellStart"/>
      <w:r w:rsidRPr="001D06FC">
        <w:rPr>
          <w:rFonts w:ascii="Arial" w:hAnsi="Arial" w:cs="Arial"/>
          <w:sz w:val="20"/>
          <w:szCs w:val="20"/>
        </w:rPr>
        <w:t>entalpie</w:t>
      </w:r>
      <w:proofErr w:type="spellEnd"/>
      <w:r w:rsidRPr="001D06FC">
        <w:rPr>
          <w:rFonts w:ascii="Arial" w:hAnsi="Arial" w:cs="Arial"/>
          <w:sz w:val="20"/>
          <w:szCs w:val="20"/>
        </w:rPr>
        <w:t xml:space="preserve"> za predchádzajúci rok.</w:t>
      </w:r>
    </w:p>
    <w:p w14:paraId="253A61AD" w14:textId="77777777" w:rsidR="00977F50" w:rsidRPr="001D06FC" w:rsidRDefault="00977F50" w:rsidP="00977F50">
      <w:pPr>
        <w:jc w:val="both"/>
        <w:rPr>
          <w:rFonts w:ascii="Arial" w:hAnsi="Arial" w:cs="Arial"/>
          <w:noProof/>
          <w:sz w:val="20"/>
          <w:szCs w:val="20"/>
        </w:rPr>
      </w:pPr>
    </w:p>
    <w:p w14:paraId="4BC1FD05" w14:textId="77777777" w:rsidR="00977F50" w:rsidRPr="001D06FC" w:rsidRDefault="00977F50" w:rsidP="00977F50">
      <w:pPr>
        <w:jc w:val="both"/>
        <w:rPr>
          <w:rFonts w:ascii="Arial" w:hAnsi="Arial" w:cs="Arial"/>
          <w:noProof/>
          <w:sz w:val="20"/>
          <w:szCs w:val="20"/>
        </w:rPr>
      </w:pPr>
    </w:p>
    <w:p w14:paraId="67B791CA" w14:textId="538CFA53" w:rsidR="00977F50" w:rsidRPr="001D06FC" w:rsidRDefault="00977F50" w:rsidP="003E2A4F">
      <w:pPr>
        <w:shd w:val="clear" w:color="auto" w:fill="FFFFFF"/>
        <w:spacing w:before="240" w:after="120"/>
        <w:ind w:right="34"/>
        <w:rPr>
          <w:rFonts w:ascii="Arial" w:hAnsi="Arial" w:cs="Arial"/>
          <w:b/>
          <w:sz w:val="20"/>
          <w:szCs w:val="20"/>
        </w:rPr>
      </w:pPr>
      <w:r w:rsidRPr="001D06FC">
        <w:rPr>
          <w:rFonts w:ascii="Arial" w:hAnsi="Arial" w:cs="Arial"/>
          <w:b/>
          <w:spacing w:val="5"/>
          <w:sz w:val="20"/>
          <w:szCs w:val="20"/>
        </w:rPr>
        <w:t>Návratnosť kondenzátu a vratnej vody</w:t>
      </w:r>
    </w:p>
    <w:p w14:paraId="0860EBFF" w14:textId="77777777" w:rsidR="00977F50" w:rsidRPr="001D06FC" w:rsidRDefault="00977F50" w:rsidP="00977F50">
      <w:pPr>
        <w:numPr>
          <w:ilvl w:val="0"/>
          <w:numId w:val="40"/>
        </w:numPr>
        <w:shd w:val="clear" w:color="auto" w:fill="FFFFFF"/>
        <w:tabs>
          <w:tab w:val="left" w:pos="288"/>
        </w:tabs>
        <w:spacing w:line="283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FC">
        <w:rPr>
          <w:rFonts w:ascii="Arial" w:hAnsi="Arial" w:cs="Arial"/>
          <w:spacing w:val="-4"/>
          <w:sz w:val="20"/>
          <w:szCs w:val="20"/>
        </w:rPr>
        <w:t>Odberateľ je povinný vrátiť všetko dodané množstvo kondenzátu a vratnej vody. Prípustné sú</w:t>
      </w:r>
      <w:r w:rsidRPr="001D06FC">
        <w:rPr>
          <w:rFonts w:ascii="Arial" w:hAnsi="Arial" w:cs="Arial"/>
          <w:spacing w:val="-4"/>
          <w:sz w:val="20"/>
          <w:szCs w:val="20"/>
        </w:rPr>
        <w:br/>
        <w:t>len straty zodpovedajúce technickému stavu a rozsahu zariadenia odberateľa, najviac však 5 % u pary a 0.5 % u horúcej vody, ak sa v zmluve nedohodne inak.</w:t>
      </w:r>
    </w:p>
    <w:p w14:paraId="094A418C" w14:textId="77777777" w:rsidR="00977F50" w:rsidRPr="001D06FC" w:rsidRDefault="00977F50" w:rsidP="00977F50">
      <w:pPr>
        <w:numPr>
          <w:ilvl w:val="0"/>
          <w:numId w:val="40"/>
        </w:numPr>
        <w:shd w:val="clear" w:color="auto" w:fill="FFFFFF"/>
        <w:tabs>
          <w:tab w:val="left" w:pos="384"/>
        </w:tabs>
        <w:spacing w:line="264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FC">
        <w:rPr>
          <w:rFonts w:ascii="Arial" w:hAnsi="Arial" w:cs="Arial"/>
          <w:sz w:val="20"/>
          <w:szCs w:val="20"/>
        </w:rPr>
        <w:t>V odôvodnených  prípadoch  môže  odberateľ  požiadať  o   úpravu  percenta  návratnosti</w:t>
      </w:r>
      <w:r w:rsidRPr="001D06FC">
        <w:rPr>
          <w:rFonts w:ascii="Arial" w:hAnsi="Arial" w:cs="Arial"/>
          <w:sz w:val="20"/>
          <w:szCs w:val="20"/>
        </w:rPr>
        <w:br/>
      </w:r>
      <w:r w:rsidRPr="001D06FC">
        <w:rPr>
          <w:rFonts w:ascii="Arial" w:hAnsi="Arial" w:cs="Arial"/>
          <w:spacing w:val="-5"/>
          <w:sz w:val="20"/>
          <w:szCs w:val="20"/>
        </w:rPr>
        <w:t>kondenzátu najneskôr do posledného dňa mesiaca, na ktorý sa úprava vzťahuje.</w:t>
      </w:r>
    </w:p>
    <w:p w14:paraId="00C15C46" w14:textId="77777777" w:rsidR="00977F50" w:rsidRPr="001D06FC" w:rsidRDefault="00977F50" w:rsidP="00977F50">
      <w:pPr>
        <w:numPr>
          <w:ilvl w:val="0"/>
          <w:numId w:val="40"/>
        </w:numPr>
        <w:shd w:val="clear" w:color="auto" w:fill="FFFFFF"/>
        <w:tabs>
          <w:tab w:val="left" w:pos="278"/>
        </w:tabs>
        <w:spacing w:line="264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FC">
        <w:rPr>
          <w:rFonts w:ascii="Arial" w:hAnsi="Arial" w:cs="Arial"/>
          <w:spacing w:val="-4"/>
          <w:sz w:val="20"/>
          <w:szCs w:val="20"/>
        </w:rPr>
        <w:t>Odberateľ nesmie prekročiť parametre vráteného kondenzátu dohodnuté v zmluve. Kondenzát</w:t>
      </w:r>
      <w:r w:rsidRPr="001D06FC">
        <w:rPr>
          <w:rFonts w:ascii="Arial" w:hAnsi="Arial" w:cs="Arial"/>
          <w:spacing w:val="-4"/>
          <w:sz w:val="20"/>
          <w:szCs w:val="20"/>
        </w:rPr>
        <w:br/>
      </w:r>
      <w:r w:rsidRPr="001D06FC">
        <w:rPr>
          <w:rFonts w:ascii="Arial" w:hAnsi="Arial" w:cs="Arial"/>
          <w:spacing w:val="-5"/>
          <w:sz w:val="20"/>
          <w:szCs w:val="20"/>
        </w:rPr>
        <w:t>znečistený nad hodnoty dohodnuté v zmluve sa považuje za nevrátený.</w:t>
      </w:r>
    </w:p>
    <w:p w14:paraId="14FD96B0" w14:textId="77777777" w:rsidR="00977F50" w:rsidRPr="001D06FC" w:rsidRDefault="00977F50" w:rsidP="00977F50">
      <w:pPr>
        <w:numPr>
          <w:ilvl w:val="0"/>
          <w:numId w:val="40"/>
        </w:numPr>
        <w:shd w:val="clear" w:color="auto" w:fill="FFFFFF"/>
        <w:tabs>
          <w:tab w:val="left" w:pos="341"/>
        </w:tabs>
        <w:spacing w:line="264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FC">
        <w:rPr>
          <w:rFonts w:ascii="Arial" w:hAnsi="Arial" w:cs="Arial"/>
          <w:spacing w:val="5"/>
          <w:sz w:val="20"/>
          <w:szCs w:val="20"/>
        </w:rPr>
        <w:t>Množstvo a akosť vráteného kondenzátu alebo vratnej vody sa vyhodnocuje mesačne</w:t>
      </w:r>
      <w:r w:rsidRPr="001D06FC">
        <w:rPr>
          <w:rFonts w:ascii="Arial" w:hAnsi="Arial" w:cs="Arial"/>
          <w:spacing w:val="5"/>
          <w:sz w:val="20"/>
          <w:szCs w:val="20"/>
        </w:rPr>
        <w:br/>
      </w:r>
      <w:r w:rsidRPr="001D06FC">
        <w:rPr>
          <w:rFonts w:ascii="Arial" w:hAnsi="Arial" w:cs="Arial"/>
          <w:spacing w:val="-4"/>
          <w:sz w:val="20"/>
          <w:szCs w:val="20"/>
        </w:rPr>
        <w:t xml:space="preserve">v nadväznosti na fakturáciu v mieste prechodu zo zariadenia odberateľa do zariadenia dodávateľa. </w:t>
      </w:r>
      <w:r w:rsidRPr="001D06FC">
        <w:rPr>
          <w:rFonts w:ascii="Arial" w:hAnsi="Arial" w:cs="Arial"/>
          <w:spacing w:val="-5"/>
          <w:sz w:val="20"/>
          <w:szCs w:val="20"/>
        </w:rPr>
        <w:t xml:space="preserve">Dodávateľ môže vykonať kontrolu akosti vratného kondenzátu alebo vratnej vody v ľubovoľnom </w:t>
      </w:r>
      <w:r w:rsidRPr="001D06FC">
        <w:rPr>
          <w:rFonts w:ascii="Arial" w:hAnsi="Arial" w:cs="Arial"/>
          <w:spacing w:val="-8"/>
          <w:sz w:val="20"/>
          <w:szCs w:val="20"/>
        </w:rPr>
        <w:t>čase aj neohlásene.</w:t>
      </w:r>
    </w:p>
    <w:p w14:paraId="5F8AACB0" w14:textId="77777777" w:rsidR="00977F50" w:rsidRPr="001D06FC" w:rsidRDefault="00977F50" w:rsidP="00977F50">
      <w:pPr>
        <w:jc w:val="both"/>
        <w:rPr>
          <w:rFonts w:ascii="Arial" w:hAnsi="Arial" w:cs="Arial"/>
        </w:rPr>
      </w:pPr>
    </w:p>
    <w:p w14:paraId="0E3AE338" w14:textId="77777777" w:rsidR="00C02E78" w:rsidRPr="004F46A3" w:rsidRDefault="00C02E78" w:rsidP="003031A6">
      <w:pPr>
        <w:tabs>
          <w:tab w:val="left" w:pos="1701"/>
          <w:tab w:val="left" w:pos="3119"/>
          <w:tab w:val="left" w:pos="3828"/>
          <w:tab w:val="left" w:pos="7938"/>
        </w:tabs>
        <w:suppressAutoHyphens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</w:p>
    <w:p w14:paraId="75AD5CBA" w14:textId="77777777" w:rsidR="00FD27FC" w:rsidRPr="004F46A3" w:rsidRDefault="00FD27FC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0C8086C9" w14:textId="77777777" w:rsidR="00FD27FC" w:rsidRPr="004F46A3" w:rsidRDefault="00FD27FC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71722BF7" w14:textId="45D099C5" w:rsidR="00BE6365" w:rsidRPr="00BE6365" w:rsidRDefault="00BE6365" w:rsidP="00BE6365">
      <w:pPr>
        <w:suppressAutoHyphens/>
        <w:rPr>
          <w:rFonts w:ascii="Arial" w:hAnsi="Arial" w:cs="Arial"/>
          <w:sz w:val="20"/>
          <w:szCs w:val="20"/>
        </w:rPr>
      </w:pPr>
      <w:r w:rsidRPr="00BE6365">
        <w:rPr>
          <w:rFonts w:ascii="Arial" w:hAnsi="Arial" w:cs="Arial"/>
          <w:sz w:val="20"/>
          <w:szCs w:val="20"/>
        </w:rPr>
        <w:t>Dátum:</w:t>
      </w:r>
      <w:r w:rsidRPr="00CE1A2E">
        <w:rPr>
          <w:rFonts w:ascii="Arial" w:hAnsi="Arial" w:cs="Arial"/>
          <w:sz w:val="22"/>
        </w:rPr>
        <w:tab/>
      </w:r>
      <w:r w:rsidRPr="00CE1A2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D24D7">
        <w:rPr>
          <w:rFonts w:ascii="Arial" w:hAnsi="Arial" w:cs="Arial"/>
          <w:sz w:val="22"/>
        </w:rPr>
        <w:tab/>
      </w:r>
      <w:r w:rsidRPr="00BE6365">
        <w:rPr>
          <w:rFonts w:ascii="Arial" w:hAnsi="Arial" w:cs="Arial"/>
          <w:sz w:val="20"/>
          <w:szCs w:val="20"/>
        </w:rPr>
        <w:t xml:space="preserve">Dátum: </w:t>
      </w:r>
      <w:r w:rsidRPr="00BE6365">
        <w:rPr>
          <w:rFonts w:ascii="Arial" w:hAnsi="Arial" w:cs="Arial"/>
          <w:sz w:val="20"/>
          <w:szCs w:val="20"/>
        </w:rPr>
        <w:fldChar w:fldCharType="begin"/>
      </w:r>
      <w:r w:rsidRPr="00BE6365">
        <w:rPr>
          <w:rFonts w:ascii="Arial" w:hAnsi="Arial" w:cs="Arial"/>
          <w:sz w:val="20"/>
          <w:szCs w:val="20"/>
        </w:rPr>
        <w:instrText xml:space="preserve"> TIME \@ "d. M. yyyy" </w:instrText>
      </w:r>
      <w:r w:rsidRPr="00BE6365">
        <w:rPr>
          <w:rFonts w:ascii="Arial" w:hAnsi="Arial" w:cs="Arial"/>
          <w:sz w:val="20"/>
          <w:szCs w:val="20"/>
        </w:rPr>
        <w:fldChar w:fldCharType="separate"/>
      </w:r>
      <w:r w:rsidR="001D06FC">
        <w:rPr>
          <w:rFonts w:ascii="Arial" w:hAnsi="Arial" w:cs="Arial"/>
          <w:noProof/>
          <w:sz w:val="20"/>
          <w:szCs w:val="20"/>
        </w:rPr>
        <w:t>3. 2. 2025</w:t>
      </w:r>
      <w:r w:rsidRPr="00BE6365">
        <w:rPr>
          <w:rFonts w:ascii="Arial" w:hAnsi="Arial" w:cs="Arial"/>
          <w:sz w:val="20"/>
          <w:szCs w:val="20"/>
        </w:rPr>
        <w:fldChar w:fldCharType="end"/>
      </w:r>
    </w:p>
    <w:p w14:paraId="5B111971" w14:textId="77777777" w:rsidR="00FD27FC" w:rsidRPr="004F46A3" w:rsidRDefault="00FD27FC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199C573A" w14:textId="45DA1980" w:rsidR="00C02E78" w:rsidRPr="004F46A3" w:rsidRDefault="00C02E78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4F46A3">
        <w:rPr>
          <w:rFonts w:ascii="Arial" w:hAnsi="Arial" w:cs="Arial"/>
          <w:sz w:val="20"/>
          <w:szCs w:val="20"/>
        </w:rPr>
        <w:t>Odberateľ:</w:t>
      </w: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ab/>
      </w:r>
      <w:r w:rsidRPr="004F46A3">
        <w:rPr>
          <w:rFonts w:ascii="Arial" w:hAnsi="Arial" w:cs="Arial"/>
          <w:sz w:val="20"/>
          <w:szCs w:val="20"/>
        </w:rPr>
        <w:tab/>
        <w:t xml:space="preserve">Dodávateľ: </w:t>
      </w:r>
    </w:p>
    <w:p w14:paraId="1DCB0551" w14:textId="5D14EDE1" w:rsidR="00C3007F" w:rsidRPr="004F46A3" w:rsidRDefault="00C3007F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06F6B299" w14:textId="288D0F13" w:rsidR="00961762" w:rsidRPr="004F46A3" w:rsidRDefault="00961762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46882571" w14:textId="77777777" w:rsidR="0080310A" w:rsidRPr="004F46A3" w:rsidRDefault="0080310A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546" w:type="dxa"/>
        <w:tblLook w:val="00A0" w:firstRow="1" w:lastRow="0" w:firstColumn="1" w:lastColumn="0" w:noHBand="0" w:noVBand="0"/>
      </w:tblPr>
      <w:tblGrid>
        <w:gridCol w:w="4111"/>
        <w:gridCol w:w="993"/>
        <w:gridCol w:w="4394"/>
      </w:tblGrid>
      <w:tr w:rsidR="00BE6365" w:rsidRPr="00BE6365" w14:paraId="402249AE" w14:textId="77777777" w:rsidTr="00BE6365">
        <w:tc>
          <w:tcPr>
            <w:tcW w:w="4111" w:type="dxa"/>
            <w:shd w:val="clear" w:color="auto" w:fill="auto"/>
          </w:tcPr>
          <w:bookmarkStart w:id="9" w:name="_Hlk103089615"/>
          <w:p w14:paraId="7B6702C4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BE636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E6365">
              <w:rPr>
                <w:rFonts w:ascii="Arial" w:hAnsi="Arial" w:cs="Arial"/>
                <w:sz w:val="20"/>
                <w:szCs w:val="20"/>
              </w:rPr>
              <w:instrText xml:space="preserve"> MERGEFIELD t_splnomocnenec  </w:instrText>
            </w:r>
            <w:r w:rsidRPr="00BE63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6365">
              <w:rPr>
                <w:rFonts w:ascii="Arial" w:hAnsi="Arial" w:cs="Arial"/>
                <w:noProof/>
                <w:sz w:val="20"/>
                <w:szCs w:val="20"/>
              </w:rPr>
              <w:t>«t_splnomocnenec»</w:t>
            </w:r>
            <w:r w:rsidRPr="00BE63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39E20074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E3847AB" w14:textId="4F01FDCA" w:rsidR="00BE6365" w:rsidRPr="00BE6365" w:rsidRDefault="001D06FC" w:rsidP="00613E8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meno a priezvisko</w:t>
            </w:r>
          </w:p>
        </w:tc>
      </w:tr>
      <w:tr w:rsidR="00BE6365" w:rsidRPr="00BE6365" w14:paraId="116295C9" w14:textId="77777777" w:rsidTr="00BE6365">
        <w:tc>
          <w:tcPr>
            <w:tcW w:w="4111" w:type="dxa"/>
            <w:shd w:val="clear" w:color="auto" w:fill="auto"/>
          </w:tcPr>
          <w:p w14:paraId="7E717AE3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BE636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E6365">
              <w:rPr>
                <w:rFonts w:ascii="Arial" w:hAnsi="Arial" w:cs="Arial"/>
                <w:sz w:val="20"/>
                <w:szCs w:val="20"/>
              </w:rPr>
              <w:instrText xml:space="preserve"> MERGEFIELD t_funkcia  </w:instrText>
            </w:r>
            <w:r w:rsidRPr="00BE63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6365">
              <w:rPr>
                <w:rFonts w:ascii="Arial" w:hAnsi="Arial" w:cs="Arial"/>
                <w:noProof/>
                <w:sz w:val="20"/>
                <w:szCs w:val="20"/>
              </w:rPr>
              <w:t>«t_funkcia»</w:t>
            </w:r>
            <w:r w:rsidRPr="00BE63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62845F22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B42812F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BE6365">
              <w:rPr>
                <w:rFonts w:ascii="Arial" w:hAnsi="Arial"/>
                <w:sz w:val="20"/>
                <w:szCs w:val="20"/>
              </w:rPr>
              <w:t>generálny riaditeľ</w:t>
            </w:r>
          </w:p>
        </w:tc>
      </w:tr>
      <w:tr w:rsidR="00BE6365" w:rsidRPr="00BE6365" w14:paraId="702A4079" w14:textId="77777777" w:rsidTr="00BE6365">
        <w:tc>
          <w:tcPr>
            <w:tcW w:w="4111" w:type="dxa"/>
            <w:shd w:val="clear" w:color="auto" w:fill="auto"/>
          </w:tcPr>
          <w:p w14:paraId="0E18EBDB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D1CEDFF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9E34DBF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BE6365">
              <w:rPr>
                <w:rFonts w:ascii="Arial" w:hAnsi="Arial" w:cs="Arial"/>
                <w:sz w:val="20"/>
                <w:szCs w:val="20"/>
                <w:lang w:eastAsia="sk-SK"/>
              </w:rPr>
              <w:t>spoločnosti MH Teplárenský holding, a. s.</w:t>
            </w:r>
          </w:p>
        </w:tc>
      </w:tr>
      <w:tr w:rsidR="00BE6365" w:rsidRPr="00BE6365" w14:paraId="6FF75A47" w14:textId="77777777" w:rsidTr="00BE6365">
        <w:trPr>
          <w:trHeight w:val="1164"/>
        </w:trPr>
        <w:tc>
          <w:tcPr>
            <w:tcW w:w="4111" w:type="dxa"/>
            <w:shd w:val="clear" w:color="auto" w:fill="auto"/>
          </w:tcPr>
          <w:p w14:paraId="1FF8429E" w14:textId="77777777" w:rsidR="00BE6365" w:rsidRPr="00BE6365" w:rsidRDefault="00BE6365" w:rsidP="00371A05">
            <w:pPr>
              <w:rPr>
                <w:sz w:val="20"/>
                <w:szCs w:val="20"/>
              </w:rPr>
            </w:pPr>
          </w:p>
          <w:p w14:paraId="1220672A" w14:textId="77777777" w:rsidR="00BE6365" w:rsidRPr="00BE6365" w:rsidRDefault="00BE6365" w:rsidP="00371A05">
            <w:pPr>
              <w:rPr>
                <w:sz w:val="20"/>
                <w:szCs w:val="20"/>
              </w:rPr>
            </w:pPr>
          </w:p>
          <w:p w14:paraId="00227FD7" w14:textId="77777777" w:rsidR="00BE6365" w:rsidRPr="00BE6365" w:rsidRDefault="00BE6365" w:rsidP="00371A05">
            <w:pPr>
              <w:rPr>
                <w:sz w:val="20"/>
                <w:szCs w:val="20"/>
              </w:rPr>
            </w:pPr>
          </w:p>
          <w:p w14:paraId="468F1CD1" w14:textId="77777777" w:rsidR="00BE6365" w:rsidRPr="00BE6365" w:rsidRDefault="00BE6365" w:rsidP="00371A0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B51633A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C58A679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sz w:val="20"/>
                <w:szCs w:val="20"/>
              </w:rPr>
            </w:pPr>
          </w:p>
        </w:tc>
      </w:tr>
      <w:tr w:rsidR="00BE6365" w:rsidRPr="00BE6365" w14:paraId="6B375163" w14:textId="77777777" w:rsidTr="00BE6365">
        <w:tc>
          <w:tcPr>
            <w:tcW w:w="4111" w:type="dxa"/>
            <w:shd w:val="clear" w:color="auto" w:fill="auto"/>
          </w:tcPr>
          <w:p w14:paraId="7F4F4C67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BE636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E6365">
              <w:rPr>
                <w:rFonts w:ascii="Arial" w:hAnsi="Arial" w:cs="Arial"/>
                <w:sz w:val="20"/>
                <w:szCs w:val="20"/>
              </w:rPr>
              <w:instrText xml:space="preserve"> MERGEFIELD t_splnomocnenec1  </w:instrText>
            </w:r>
            <w:r w:rsidRPr="00BE63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6365">
              <w:rPr>
                <w:rFonts w:ascii="Arial" w:hAnsi="Arial" w:cs="Arial"/>
                <w:noProof/>
                <w:sz w:val="20"/>
                <w:szCs w:val="20"/>
              </w:rPr>
              <w:t>«t_splnomocnenec1»</w:t>
            </w:r>
            <w:r w:rsidRPr="00BE63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2032F9F1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5EAB4307" w14:textId="26FF5E5C" w:rsidR="00BE6365" w:rsidRPr="00BE6365" w:rsidRDefault="001D06FC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meno a priezvisko</w:t>
            </w:r>
          </w:p>
        </w:tc>
      </w:tr>
      <w:tr w:rsidR="00BE6365" w:rsidRPr="00BE6365" w14:paraId="4766E31E" w14:textId="77777777" w:rsidTr="00BE6365">
        <w:tc>
          <w:tcPr>
            <w:tcW w:w="4111" w:type="dxa"/>
            <w:shd w:val="clear" w:color="auto" w:fill="auto"/>
          </w:tcPr>
          <w:p w14:paraId="443A27BE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BE636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E6365">
              <w:rPr>
                <w:rFonts w:ascii="Arial" w:hAnsi="Arial" w:cs="Arial"/>
                <w:sz w:val="20"/>
                <w:szCs w:val="20"/>
              </w:rPr>
              <w:instrText xml:space="preserve"> MERGEFIELD t_funkcia1  </w:instrText>
            </w:r>
            <w:r w:rsidRPr="00BE63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6365">
              <w:rPr>
                <w:rFonts w:ascii="Arial" w:hAnsi="Arial" w:cs="Arial"/>
                <w:noProof/>
                <w:sz w:val="20"/>
                <w:szCs w:val="20"/>
              </w:rPr>
              <w:t>«t_funkcia1»</w:t>
            </w:r>
            <w:r w:rsidRPr="00BE63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061389B4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6968486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BE6365">
              <w:rPr>
                <w:rFonts w:ascii="Arial" w:hAnsi="Arial"/>
                <w:sz w:val="20"/>
                <w:szCs w:val="20"/>
              </w:rPr>
              <w:t>obchodný riaditeľ</w:t>
            </w:r>
          </w:p>
        </w:tc>
      </w:tr>
      <w:tr w:rsidR="00BE6365" w:rsidRPr="00BE6365" w14:paraId="109D7B3C" w14:textId="77777777" w:rsidTr="00BE6365">
        <w:tc>
          <w:tcPr>
            <w:tcW w:w="4111" w:type="dxa"/>
            <w:shd w:val="clear" w:color="auto" w:fill="auto"/>
          </w:tcPr>
          <w:p w14:paraId="5123D8F4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746E76C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62911D2" w14:textId="77777777" w:rsidR="00BE6365" w:rsidRPr="00BE6365" w:rsidRDefault="00BE6365" w:rsidP="00371A0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sz w:val="20"/>
                <w:szCs w:val="20"/>
              </w:rPr>
            </w:pPr>
            <w:r w:rsidRPr="00BE6365">
              <w:rPr>
                <w:rFonts w:ascii="Arial" w:hAnsi="Arial" w:cs="Arial"/>
                <w:sz w:val="20"/>
                <w:szCs w:val="20"/>
                <w:lang w:eastAsia="sk-SK"/>
              </w:rPr>
              <w:t>spoločnosti MH Teplárenský holding, a. s.</w:t>
            </w:r>
          </w:p>
        </w:tc>
      </w:tr>
      <w:bookmarkEnd w:id="9"/>
    </w:tbl>
    <w:p w14:paraId="048D6D64" w14:textId="77777777" w:rsidR="00BE6365" w:rsidRDefault="00BE6365" w:rsidP="00BE6365">
      <w:pPr>
        <w:suppressAutoHyphens/>
        <w:rPr>
          <w:rFonts w:ascii="Arial" w:hAnsi="Arial" w:cs="Arial"/>
          <w:sz w:val="22"/>
        </w:rPr>
      </w:pPr>
    </w:p>
    <w:p w14:paraId="19C442E9" w14:textId="77777777" w:rsidR="003408CC" w:rsidRPr="004F46A3" w:rsidRDefault="003408CC" w:rsidP="003031A6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sectPr w:rsidR="003408CC" w:rsidRPr="004F46A3" w:rsidSect="00CC271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993" w:left="1418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080E8" w14:textId="77777777" w:rsidR="00162E4D" w:rsidRDefault="00162E4D">
      <w:r>
        <w:separator/>
      </w:r>
    </w:p>
  </w:endnote>
  <w:endnote w:type="continuationSeparator" w:id="0">
    <w:p w14:paraId="774F5390" w14:textId="77777777" w:rsidR="00162E4D" w:rsidRDefault="00162E4D">
      <w:r>
        <w:continuationSeparator/>
      </w:r>
    </w:p>
  </w:endnote>
  <w:endnote w:type="continuationNotice" w:id="1">
    <w:p w14:paraId="420116AB" w14:textId="77777777" w:rsidR="00162E4D" w:rsidRDefault="00162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C364" w14:textId="5474E44E" w:rsidR="00612FF4" w:rsidRPr="00476B9A" w:rsidRDefault="00612FF4" w:rsidP="004B45F1">
    <w:pPr>
      <w:pStyle w:val="Pta"/>
      <w:ind w:left="-567"/>
      <w:rPr>
        <w:rFonts w:ascii="Arial" w:hAnsi="Arial" w:cs="Arial"/>
        <w:sz w:val="18"/>
        <w:szCs w:val="18"/>
      </w:rPr>
    </w:pPr>
    <w:r w:rsidRPr="00476B9A">
      <w:rPr>
        <w:rFonts w:ascii="Arial" w:hAnsi="Arial" w:cs="Arial"/>
        <w:sz w:val="18"/>
        <w:szCs w:val="18"/>
      </w:rPr>
      <w:tab/>
    </w:r>
    <w:r w:rsidRPr="00476B9A">
      <w:rPr>
        <w:rFonts w:ascii="Arial" w:hAnsi="Arial" w:cs="Arial"/>
        <w:sz w:val="18"/>
        <w:szCs w:val="18"/>
      </w:rPr>
      <w:tab/>
    </w:r>
    <w:r w:rsidR="00812322" w:rsidRPr="00476B9A">
      <w:rPr>
        <w:rFonts w:ascii="Arial" w:hAnsi="Arial" w:cs="Arial"/>
        <w:sz w:val="18"/>
        <w:szCs w:val="18"/>
      </w:rPr>
      <w:t xml:space="preserve">Strana </w:t>
    </w:r>
    <w:r w:rsidRPr="00476B9A">
      <w:rPr>
        <w:rFonts w:ascii="Arial" w:hAnsi="Arial" w:cs="Arial"/>
        <w:sz w:val="18"/>
        <w:szCs w:val="18"/>
      </w:rPr>
      <w:fldChar w:fldCharType="begin"/>
    </w:r>
    <w:r w:rsidRPr="00476B9A">
      <w:rPr>
        <w:rFonts w:ascii="Arial" w:hAnsi="Arial" w:cs="Arial"/>
        <w:sz w:val="18"/>
        <w:szCs w:val="18"/>
      </w:rPr>
      <w:instrText xml:space="preserve"> PAGE </w:instrText>
    </w:r>
    <w:r w:rsidRPr="00476B9A">
      <w:rPr>
        <w:rFonts w:ascii="Arial" w:hAnsi="Arial" w:cs="Arial"/>
        <w:sz w:val="18"/>
        <w:szCs w:val="18"/>
      </w:rPr>
      <w:fldChar w:fldCharType="separate"/>
    </w:r>
    <w:r w:rsidR="004D4169" w:rsidRPr="00476B9A">
      <w:rPr>
        <w:rFonts w:ascii="Arial" w:hAnsi="Arial" w:cs="Arial"/>
        <w:noProof/>
        <w:sz w:val="18"/>
        <w:szCs w:val="18"/>
      </w:rPr>
      <w:t>3</w:t>
    </w:r>
    <w:r w:rsidRPr="00476B9A">
      <w:rPr>
        <w:rFonts w:ascii="Arial" w:hAnsi="Arial" w:cs="Arial"/>
        <w:sz w:val="18"/>
        <w:szCs w:val="18"/>
      </w:rPr>
      <w:fldChar w:fldCharType="end"/>
    </w:r>
    <w:r w:rsidRPr="00476B9A">
      <w:rPr>
        <w:rFonts w:ascii="Arial" w:hAnsi="Arial" w:cs="Arial"/>
        <w:sz w:val="18"/>
        <w:szCs w:val="18"/>
      </w:rPr>
      <w:t xml:space="preserve"> z </w:t>
    </w:r>
    <w:r w:rsidR="00791CEC">
      <w:rPr>
        <w:rFonts w:ascii="Arial" w:hAnsi="Arial" w:cs="Arial"/>
        <w:sz w:val="18"/>
        <w:szCs w:val="18"/>
      </w:rPr>
      <w:fldChar w:fldCharType="begin"/>
    </w:r>
    <w:r w:rsidR="00791CEC">
      <w:rPr>
        <w:rFonts w:ascii="Arial" w:hAnsi="Arial" w:cs="Arial"/>
        <w:sz w:val="18"/>
        <w:szCs w:val="18"/>
      </w:rPr>
      <w:instrText xml:space="preserve"> NUMPAGES  \* Arabic </w:instrText>
    </w:r>
    <w:r w:rsidR="00791CEC">
      <w:rPr>
        <w:rFonts w:ascii="Arial" w:hAnsi="Arial" w:cs="Arial"/>
        <w:sz w:val="18"/>
        <w:szCs w:val="18"/>
      </w:rPr>
      <w:fldChar w:fldCharType="separate"/>
    </w:r>
    <w:r w:rsidR="00791CEC">
      <w:rPr>
        <w:rFonts w:ascii="Arial" w:hAnsi="Arial" w:cs="Arial"/>
        <w:noProof/>
        <w:sz w:val="18"/>
        <w:szCs w:val="18"/>
      </w:rPr>
      <w:t>7</w:t>
    </w:r>
    <w:r w:rsidR="00791CEC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849C" w14:textId="65F82566" w:rsidR="00612FF4" w:rsidRDefault="00612FF4" w:rsidP="00E41D77">
    <w:pPr>
      <w:pStyle w:val="Pta"/>
      <w:rPr>
        <w:rFonts w:ascii="Arial" w:hAnsi="Arial" w:cs="Arial"/>
        <w:sz w:val="20"/>
      </w:rPr>
    </w:pPr>
  </w:p>
  <w:p w14:paraId="6478391F" w14:textId="1E62A607" w:rsidR="00812322" w:rsidRPr="00387350" w:rsidRDefault="00812322" w:rsidP="00812322">
    <w:pPr>
      <w:pStyle w:val="Pta"/>
      <w:ind w:left="-567"/>
      <w:jc w:val="right"/>
      <w:rPr>
        <w:rFonts w:asciiTheme="minorHAnsi" w:hAnsiTheme="minorHAnsi" w:cstheme="minorHAnsi"/>
        <w:color w:val="FFFFFF" w:themeColor="background1"/>
        <w:sz w:val="18"/>
        <w:szCs w:val="18"/>
      </w:rPr>
    </w:pPr>
    <w:r w:rsidRPr="00387350">
      <w:rPr>
        <w:rFonts w:asciiTheme="minorHAnsi" w:hAnsiTheme="minorHAnsi" w:cstheme="minorHAnsi"/>
        <w:color w:val="FFFFFF" w:themeColor="background1"/>
        <w:sz w:val="18"/>
        <w:szCs w:val="18"/>
      </w:rPr>
      <w:t xml:space="preserve">Strana </w:t>
    </w:r>
    <w:r w:rsidR="00791CEC" w:rsidRPr="00387350">
      <w:rPr>
        <w:rFonts w:asciiTheme="minorHAnsi" w:hAnsiTheme="minorHAnsi" w:cstheme="minorHAnsi"/>
        <w:color w:val="FFFFFF" w:themeColor="background1"/>
        <w:sz w:val="18"/>
        <w:szCs w:val="18"/>
      </w:rPr>
      <w:fldChar w:fldCharType="begin"/>
    </w:r>
    <w:r w:rsidR="00791CEC" w:rsidRPr="00387350">
      <w:rPr>
        <w:rFonts w:asciiTheme="minorHAnsi" w:hAnsiTheme="minorHAnsi" w:cstheme="minorHAnsi"/>
        <w:color w:val="FFFFFF" w:themeColor="background1"/>
        <w:sz w:val="18"/>
        <w:szCs w:val="18"/>
      </w:rPr>
      <w:instrText xml:space="preserve"> PAGE   </w:instrText>
    </w:r>
    <w:r w:rsidR="00791CEC" w:rsidRPr="00387350">
      <w:rPr>
        <w:rFonts w:asciiTheme="minorHAnsi" w:hAnsiTheme="minorHAnsi" w:cstheme="minorHAnsi"/>
        <w:color w:val="FFFFFF" w:themeColor="background1"/>
        <w:sz w:val="18"/>
        <w:szCs w:val="18"/>
      </w:rPr>
      <w:fldChar w:fldCharType="separate"/>
    </w:r>
    <w:r w:rsidR="00791CEC" w:rsidRPr="00387350">
      <w:rPr>
        <w:rFonts w:asciiTheme="minorHAnsi" w:hAnsiTheme="minorHAnsi" w:cstheme="minorHAnsi"/>
        <w:noProof/>
        <w:color w:val="FFFFFF" w:themeColor="background1"/>
        <w:sz w:val="18"/>
        <w:szCs w:val="18"/>
      </w:rPr>
      <w:t>2</w:t>
    </w:r>
    <w:r w:rsidR="00791CEC" w:rsidRPr="00387350">
      <w:rPr>
        <w:rFonts w:asciiTheme="minorHAnsi" w:hAnsiTheme="minorHAnsi" w:cstheme="minorHAnsi"/>
        <w:color w:val="FFFFFF" w:themeColor="background1"/>
        <w:sz w:val="18"/>
        <w:szCs w:val="18"/>
      </w:rPr>
      <w:fldChar w:fldCharType="end"/>
    </w:r>
    <w:r w:rsidRPr="00387350">
      <w:rPr>
        <w:rFonts w:asciiTheme="minorHAnsi" w:hAnsiTheme="minorHAnsi" w:cstheme="minorHAnsi"/>
        <w:color w:val="FFFFFF" w:themeColor="background1"/>
        <w:sz w:val="18"/>
        <w:szCs w:val="18"/>
      </w:rPr>
      <w:t xml:space="preserve"> z </w:t>
    </w:r>
    <w:r w:rsidRPr="00387350">
      <w:rPr>
        <w:rFonts w:asciiTheme="minorHAnsi" w:hAnsiTheme="minorHAnsi" w:cstheme="minorHAnsi"/>
        <w:color w:val="FFFFFF" w:themeColor="background1"/>
        <w:sz w:val="18"/>
        <w:szCs w:val="18"/>
      </w:rPr>
      <w:fldChar w:fldCharType="begin"/>
    </w:r>
    <w:r w:rsidRPr="00387350">
      <w:rPr>
        <w:rFonts w:asciiTheme="minorHAnsi" w:hAnsiTheme="minorHAnsi" w:cstheme="minorHAnsi"/>
        <w:color w:val="FFFFFF" w:themeColor="background1"/>
        <w:sz w:val="18"/>
        <w:szCs w:val="18"/>
      </w:rPr>
      <w:instrText xml:space="preserve"> NUMPAGES </w:instrText>
    </w:r>
    <w:r w:rsidRPr="00387350">
      <w:rPr>
        <w:rFonts w:asciiTheme="minorHAnsi" w:hAnsiTheme="minorHAnsi" w:cstheme="minorHAnsi"/>
        <w:color w:val="FFFFFF" w:themeColor="background1"/>
        <w:sz w:val="18"/>
        <w:szCs w:val="18"/>
      </w:rPr>
      <w:fldChar w:fldCharType="separate"/>
    </w:r>
    <w:r w:rsidRPr="00387350">
      <w:rPr>
        <w:rFonts w:asciiTheme="minorHAnsi" w:hAnsiTheme="minorHAnsi" w:cstheme="minorHAnsi"/>
        <w:color w:val="FFFFFF" w:themeColor="background1"/>
        <w:sz w:val="18"/>
        <w:szCs w:val="18"/>
      </w:rPr>
      <w:t>4</w:t>
    </w:r>
    <w:r w:rsidRPr="00387350">
      <w:rPr>
        <w:rFonts w:asciiTheme="minorHAnsi" w:hAnsiTheme="minorHAnsi" w:cstheme="minorHAnsi"/>
        <w:color w:val="FFFFFF" w:themeColor="background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82EF5" w14:textId="77777777" w:rsidR="00162E4D" w:rsidRDefault="00162E4D">
      <w:r>
        <w:separator/>
      </w:r>
    </w:p>
  </w:footnote>
  <w:footnote w:type="continuationSeparator" w:id="0">
    <w:p w14:paraId="7A388FDC" w14:textId="77777777" w:rsidR="00162E4D" w:rsidRDefault="00162E4D">
      <w:r>
        <w:continuationSeparator/>
      </w:r>
    </w:p>
  </w:footnote>
  <w:footnote w:type="continuationNotice" w:id="1">
    <w:p w14:paraId="3556AA8B" w14:textId="77777777" w:rsidR="00162E4D" w:rsidRDefault="00162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9EDE" w14:textId="59029ED3" w:rsidR="00476B9A" w:rsidRDefault="00EF7F99">
    <w:pPr>
      <w:pStyle w:val="Hlavika"/>
    </w:pPr>
    <w:r w:rsidRPr="00476B9A">
      <w:rPr>
        <w:noProof/>
      </w:rPr>
      <w:drawing>
        <wp:anchor distT="0" distB="0" distL="114300" distR="114300" simplePos="0" relativeHeight="251658240" behindDoc="1" locked="0" layoutInCell="1" allowOverlap="1" wp14:anchorId="261B68D6" wp14:editId="42CE00D0">
          <wp:simplePos x="0" y="0"/>
          <wp:positionH relativeFrom="column">
            <wp:posOffset>0</wp:posOffset>
          </wp:positionH>
          <wp:positionV relativeFrom="page">
            <wp:posOffset>133985</wp:posOffset>
          </wp:positionV>
          <wp:extent cx="909320" cy="245110"/>
          <wp:effectExtent l="0" t="0" r="5080" b="2540"/>
          <wp:wrapTight wrapText="bothSides">
            <wp:wrapPolygon edited="0">
              <wp:start x="0" y="0"/>
              <wp:lineTo x="0" y="20145"/>
              <wp:lineTo x="15838" y="20145"/>
              <wp:lineTo x="17648" y="18466"/>
              <wp:lineTo x="21268" y="6715"/>
              <wp:lineTo x="21268" y="0"/>
              <wp:lineTo x="0" y="0"/>
            </wp:wrapPolygon>
          </wp:wrapTight>
          <wp:docPr id="243" name="Obrázok 243">
            <a:extLst xmlns:a="http://schemas.openxmlformats.org/drawingml/2006/main">
              <a:ext uri="{FF2B5EF4-FFF2-40B4-BE49-F238E27FC236}">
                <a16:creationId xmlns:a16="http://schemas.microsoft.com/office/drawing/2014/main" id="{D21C3965-0B3E-AB83-3339-A9419D0030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8">
                    <a:extLst>
                      <a:ext uri="{FF2B5EF4-FFF2-40B4-BE49-F238E27FC236}">
                        <a16:creationId xmlns:a16="http://schemas.microsoft.com/office/drawing/2014/main" id="{D21C3965-0B3E-AB83-3339-A9419D0030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24511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</w:p>
  <w:p w14:paraId="0B4E5CE3" w14:textId="59D889B3" w:rsidR="00476B9A" w:rsidRDefault="00476B9A" w:rsidP="00476B9A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9C71" w14:textId="52468FE4" w:rsidR="00476B9A" w:rsidRDefault="00EF7F99" w:rsidP="00476B9A">
    <w:pPr>
      <w:pStyle w:val="Hlavika"/>
      <w:ind w:left="-709" w:firstLine="709"/>
    </w:pPr>
    <w:r w:rsidRPr="00476B9A">
      <w:rPr>
        <w:noProof/>
      </w:rPr>
      <w:drawing>
        <wp:anchor distT="0" distB="0" distL="114300" distR="114300" simplePos="0" relativeHeight="251658241" behindDoc="1" locked="0" layoutInCell="1" allowOverlap="1" wp14:anchorId="7FBC084F" wp14:editId="15A2A3BB">
          <wp:simplePos x="0" y="0"/>
          <wp:positionH relativeFrom="column">
            <wp:posOffset>-1270</wp:posOffset>
          </wp:positionH>
          <wp:positionV relativeFrom="page">
            <wp:posOffset>226695</wp:posOffset>
          </wp:positionV>
          <wp:extent cx="1572260" cy="423545"/>
          <wp:effectExtent l="0" t="0" r="8890" b="0"/>
          <wp:wrapTight wrapText="bothSides">
            <wp:wrapPolygon edited="0">
              <wp:start x="8898" y="0"/>
              <wp:lineTo x="0" y="0"/>
              <wp:lineTo x="0" y="19430"/>
              <wp:lineTo x="13086" y="20402"/>
              <wp:lineTo x="15703" y="20402"/>
              <wp:lineTo x="15703" y="15544"/>
              <wp:lineTo x="18582" y="15544"/>
              <wp:lineTo x="21460" y="7772"/>
              <wp:lineTo x="21460" y="0"/>
              <wp:lineTo x="8898" y="0"/>
            </wp:wrapPolygon>
          </wp:wrapTight>
          <wp:docPr id="244" name="Obrázok 244">
            <a:extLst xmlns:a="http://schemas.openxmlformats.org/drawingml/2006/main">
              <a:ext uri="{FF2B5EF4-FFF2-40B4-BE49-F238E27FC236}">
                <a16:creationId xmlns:a16="http://schemas.microsoft.com/office/drawing/2014/main" id="{D21C3965-0B3E-AB83-3339-A9419D0030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8">
                    <a:extLst>
                      <a:ext uri="{FF2B5EF4-FFF2-40B4-BE49-F238E27FC236}">
                        <a16:creationId xmlns:a16="http://schemas.microsoft.com/office/drawing/2014/main" id="{D21C3965-0B3E-AB83-3339-A9419D0030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FF4"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B5F"/>
    <w:multiLevelType w:val="multilevel"/>
    <w:tmpl w:val="CCD82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0A951947"/>
    <w:multiLevelType w:val="multilevel"/>
    <w:tmpl w:val="0CE64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9B1F43"/>
    <w:multiLevelType w:val="hybridMultilevel"/>
    <w:tmpl w:val="C3CA938C"/>
    <w:lvl w:ilvl="0" w:tplc="0A4EC4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5D07A8"/>
    <w:multiLevelType w:val="hybridMultilevel"/>
    <w:tmpl w:val="4A1EF7AA"/>
    <w:lvl w:ilvl="0" w:tplc="5E8EF90C">
      <w:start w:val="1"/>
      <w:numFmt w:val="decimal"/>
      <w:lvlText w:val="%1."/>
      <w:lvlJc w:val="left"/>
      <w:pPr>
        <w:ind w:left="-6" w:hanging="420"/>
      </w:pPr>
      <w:rPr>
        <w:rFonts w:hint="default"/>
        <w:b w:val="0"/>
        <w:bCs/>
      </w:rPr>
    </w:lvl>
    <w:lvl w:ilvl="1" w:tplc="D11804DC">
      <w:start w:val="1"/>
      <w:numFmt w:val="decimal"/>
      <w:lvlText w:val="%2."/>
      <w:lvlJc w:val="left"/>
      <w:pPr>
        <w:ind w:left="654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654" w:hanging="36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4815940"/>
    <w:multiLevelType w:val="multilevel"/>
    <w:tmpl w:val="E9DEB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4B800F6"/>
    <w:multiLevelType w:val="hybridMultilevel"/>
    <w:tmpl w:val="CB2016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4904"/>
    <w:multiLevelType w:val="multilevel"/>
    <w:tmpl w:val="9AAEA6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5870D69"/>
    <w:multiLevelType w:val="hybridMultilevel"/>
    <w:tmpl w:val="677C9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90447"/>
    <w:multiLevelType w:val="hybridMultilevel"/>
    <w:tmpl w:val="B70E48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045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A12BAF"/>
    <w:multiLevelType w:val="hybridMultilevel"/>
    <w:tmpl w:val="08FAC700"/>
    <w:lvl w:ilvl="0" w:tplc="4DD67326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466A4C"/>
    <w:multiLevelType w:val="hybridMultilevel"/>
    <w:tmpl w:val="19AE96C2"/>
    <w:lvl w:ilvl="0" w:tplc="15D884A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229C"/>
    <w:multiLevelType w:val="hybridMultilevel"/>
    <w:tmpl w:val="3CC2300E"/>
    <w:lvl w:ilvl="0" w:tplc="E4B698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2233F"/>
    <w:multiLevelType w:val="hybridMultilevel"/>
    <w:tmpl w:val="0C2AFF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F187E"/>
    <w:multiLevelType w:val="hybridMultilevel"/>
    <w:tmpl w:val="89A4E0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63541"/>
    <w:multiLevelType w:val="hybridMultilevel"/>
    <w:tmpl w:val="77E4D7C2"/>
    <w:lvl w:ilvl="0" w:tplc="15D884A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74EF"/>
    <w:multiLevelType w:val="hybridMultilevel"/>
    <w:tmpl w:val="6D46AF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C7C7D"/>
    <w:multiLevelType w:val="hybridMultilevel"/>
    <w:tmpl w:val="53E6225A"/>
    <w:lvl w:ilvl="0" w:tplc="63D07C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FA40EE"/>
    <w:multiLevelType w:val="multilevel"/>
    <w:tmpl w:val="4CD85BB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A45E2"/>
    <w:multiLevelType w:val="hybridMultilevel"/>
    <w:tmpl w:val="056EA9A4"/>
    <w:lvl w:ilvl="0" w:tplc="26969344">
      <w:start w:val="4"/>
      <w:numFmt w:val="bullet"/>
      <w:lvlText w:val=""/>
      <w:lvlJc w:val="left"/>
      <w:pPr>
        <w:ind w:left="720" w:hanging="360"/>
      </w:pPr>
      <w:rPr>
        <w:rFonts w:ascii="Symbol" w:eastAsiaTheme="majorEastAsia" w:hAnsi="Symbol" w:cstheme="maj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C5539"/>
    <w:multiLevelType w:val="multilevel"/>
    <w:tmpl w:val="575837B0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1" w:hanging="12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8" w:hanging="12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5" w:hanging="16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2" w:hanging="16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9" w:hanging="198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6" w:hanging="198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3" w:hanging="2347"/>
      </w:pPr>
      <w:rPr>
        <w:rFonts w:hint="default"/>
      </w:rPr>
    </w:lvl>
  </w:abstractNum>
  <w:abstractNum w:abstractNumId="21" w15:restartNumberingAfterBreak="0">
    <w:nsid w:val="4A990D5B"/>
    <w:multiLevelType w:val="hybridMultilevel"/>
    <w:tmpl w:val="2FA2D4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E6A6EFF"/>
    <w:multiLevelType w:val="multilevel"/>
    <w:tmpl w:val="FE689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29F65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3A546A"/>
    <w:multiLevelType w:val="hybridMultilevel"/>
    <w:tmpl w:val="EACADC56"/>
    <w:lvl w:ilvl="0" w:tplc="5F5600E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62B0D"/>
    <w:multiLevelType w:val="hybridMultilevel"/>
    <w:tmpl w:val="3D88FAC0"/>
    <w:lvl w:ilvl="0" w:tplc="FFFFFFFF">
      <w:start w:val="1"/>
      <w:numFmt w:val="decimal"/>
      <w:lvlText w:val="%1."/>
      <w:lvlJc w:val="left"/>
      <w:pPr>
        <w:ind w:left="1416" w:hanging="360"/>
      </w:pPr>
    </w:lvl>
    <w:lvl w:ilvl="1" w:tplc="FFFFFFFF">
      <w:start w:val="1"/>
      <w:numFmt w:val="lowerLetter"/>
      <w:lvlText w:val="%2)"/>
      <w:lvlJc w:val="left"/>
      <w:pPr>
        <w:ind w:left="213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56" w:hanging="180"/>
      </w:pPr>
    </w:lvl>
    <w:lvl w:ilvl="3" w:tplc="FFFFFFFF" w:tentative="1">
      <w:start w:val="1"/>
      <w:numFmt w:val="decimal"/>
      <w:lvlText w:val="%4."/>
      <w:lvlJc w:val="left"/>
      <w:pPr>
        <w:ind w:left="3576" w:hanging="360"/>
      </w:pPr>
    </w:lvl>
    <w:lvl w:ilvl="4" w:tplc="FFFFFFFF" w:tentative="1">
      <w:start w:val="1"/>
      <w:numFmt w:val="lowerLetter"/>
      <w:lvlText w:val="%5."/>
      <w:lvlJc w:val="left"/>
      <w:pPr>
        <w:ind w:left="4296" w:hanging="360"/>
      </w:pPr>
    </w:lvl>
    <w:lvl w:ilvl="5" w:tplc="FFFFFFFF" w:tentative="1">
      <w:start w:val="1"/>
      <w:numFmt w:val="lowerRoman"/>
      <w:lvlText w:val="%6."/>
      <w:lvlJc w:val="right"/>
      <w:pPr>
        <w:ind w:left="5016" w:hanging="180"/>
      </w:pPr>
    </w:lvl>
    <w:lvl w:ilvl="6" w:tplc="FFFFFFFF" w:tentative="1">
      <w:start w:val="1"/>
      <w:numFmt w:val="decimal"/>
      <w:lvlText w:val="%7."/>
      <w:lvlJc w:val="left"/>
      <w:pPr>
        <w:ind w:left="5736" w:hanging="360"/>
      </w:pPr>
    </w:lvl>
    <w:lvl w:ilvl="7" w:tplc="FFFFFFFF" w:tentative="1">
      <w:start w:val="1"/>
      <w:numFmt w:val="lowerLetter"/>
      <w:lvlText w:val="%8."/>
      <w:lvlJc w:val="left"/>
      <w:pPr>
        <w:ind w:left="6456" w:hanging="360"/>
      </w:pPr>
    </w:lvl>
    <w:lvl w:ilvl="8" w:tplc="FFFFFFFF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6" w15:restartNumberingAfterBreak="0">
    <w:nsid w:val="58950C6F"/>
    <w:multiLevelType w:val="multilevel"/>
    <w:tmpl w:val="DA3479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7" w15:restartNumberingAfterBreak="0">
    <w:nsid w:val="5B562FB6"/>
    <w:multiLevelType w:val="hybridMultilevel"/>
    <w:tmpl w:val="3A30A1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BC5032"/>
    <w:multiLevelType w:val="hybridMultilevel"/>
    <w:tmpl w:val="E06C24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8423B"/>
    <w:multiLevelType w:val="hybridMultilevel"/>
    <w:tmpl w:val="89C60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13027"/>
    <w:multiLevelType w:val="multilevel"/>
    <w:tmpl w:val="22D0F1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7044CF"/>
    <w:multiLevelType w:val="hybridMultilevel"/>
    <w:tmpl w:val="05E8094A"/>
    <w:lvl w:ilvl="0" w:tplc="C9E292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E7577"/>
    <w:multiLevelType w:val="multilevel"/>
    <w:tmpl w:val="4EF21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9A0002F"/>
    <w:multiLevelType w:val="hybridMultilevel"/>
    <w:tmpl w:val="BD54CC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7339B"/>
    <w:multiLevelType w:val="hybridMultilevel"/>
    <w:tmpl w:val="6B2E4730"/>
    <w:lvl w:ilvl="0" w:tplc="4D7E4ED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D0D8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2F281C"/>
    <w:multiLevelType w:val="hybridMultilevel"/>
    <w:tmpl w:val="4A18D6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CF6EBB"/>
    <w:multiLevelType w:val="hybridMultilevel"/>
    <w:tmpl w:val="73DAE50E"/>
    <w:lvl w:ilvl="0" w:tplc="F70ABD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7347F"/>
    <w:multiLevelType w:val="hybridMultilevel"/>
    <w:tmpl w:val="4BDEF4CA"/>
    <w:lvl w:ilvl="0" w:tplc="70A03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E55CBA"/>
    <w:multiLevelType w:val="hybridMultilevel"/>
    <w:tmpl w:val="D8BAF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629385">
    <w:abstractNumId w:val="8"/>
  </w:num>
  <w:num w:numId="2" w16cid:durableId="869143161">
    <w:abstractNumId w:val="7"/>
  </w:num>
  <w:num w:numId="3" w16cid:durableId="132675644">
    <w:abstractNumId w:val="27"/>
  </w:num>
  <w:num w:numId="4" w16cid:durableId="781150857">
    <w:abstractNumId w:val="17"/>
  </w:num>
  <w:num w:numId="5" w16cid:durableId="847213114">
    <w:abstractNumId w:val="38"/>
  </w:num>
  <w:num w:numId="6" w16cid:durableId="1100182850">
    <w:abstractNumId w:val="24"/>
  </w:num>
  <w:num w:numId="7" w16cid:durableId="1340700143">
    <w:abstractNumId w:val="39"/>
  </w:num>
  <w:num w:numId="8" w16cid:durableId="1495880649">
    <w:abstractNumId w:val="29"/>
  </w:num>
  <w:num w:numId="9" w16cid:durableId="2043432973">
    <w:abstractNumId w:val="33"/>
  </w:num>
  <w:num w:numId="10" w16cid:durableId="1031804672">
    <w:abstractNumId w:val="5"/>
  </w:num>
  <w:num w:numId="11" w16cid:durableId="1731728832">
    <w:abstractNumId w:val="12"/>
  </w:num>
  <w:num w:numId="12" w16cid:durableId="1596741656">
    <w:abstractNumId w:val="31"/>
  </w:num>
  <w:num w:numId="13" w16cid:durableId="1612475218">
    <w:abstractNumId w:val="2"/>
  </w:num>
  <w:num w:numId="14" w16cid:durableId="1252854894">
    <w:abstractNumId w:val="19"/>
  </w:num>
  <w:num w:numId="15" w16cid:durableId="841119724">
    <w:abstractNumId w:val="28"/>
  </w:num>
  <w:num w:numId="16" w16cid:durableId="116989103">
    <w:abstractNumId w:val="10"/>
  </w:num>
  <w:num w:numId="17" w16cid:durableId="1300106925">
    <w:abstractNumId w:val="34"/>
  </w:num>
  <w:num w:numId="18" w16cid:durableId="939876812">
    <w:abstractNumId w:val="11"/>
  </w:num>
  <w:num w:numId="19" w16cid:durableId="815418337">
    <w:abstractNumId w:val="15"/>
  </w:num>
  <w:num w:numId="20" w16cid:durableId="1218008227">
    <w:abstractNumId w:val="16"/>
  </w:num>
  <w:num w:numId="21" w16cid:durableId="1328169546">
    <w:abstractNumId w:val="37"/>
  </w:num>
  <w:num w:numId="22" w16cid:durableId="1918439114">
    <w:abstractNumId w:val="0"/>
  </w:num>
  <w:num w:numId="23" w16cid:durableId="202180385">
    <w:abstractNumId w:val="22"/>
  </w:num>
  <w:num w:numId="24" w16cid:durableId="841238427">
    <w:abstractNumId w:val="32"/>
  </w:num>
  <w:num w:numId="25" w16cid:durableId="1457606181">
    <w:abstractNumId w:val="6"/>
  </w:num>
  <w:num w:numId="26" w16cid:durableId="882905829">
    <w:abstractNumId w:val="25"/>
  </w:num>
  <w:num w:numId="27" w16cid:durableId="1366520092">
    <w:abstractNumId w:val="9"/>
  </w:num>
  <w:num w:numId="28" w16cid:durableId="1126006103">
    <w:abstractNumId w:val="23"/>
  </w:num>
  <w:num w:numId="29" w16cid:durableId="212038487">
    <w:abstractNumId w:val="3"/>
  </w:num>
  <w:num w:numId="30" w16cid:durableId="1087650113">
    <w:abstractNumId w:val="1"/>
  </w:num>
  <w:num w:numId="31" w16cid:durableId="1910722596">
    <w:abstractNumId w:val="21"/>
  </w:num>
  <w:num w:numId="32" w16cid:durableId="1415786514">
    <w:abstractNumId w:val="26"/>
  </w:num>
  <w:num w:numId="33" w16cid:durableId="1914772664">
    <w:abstractNumId w:val="35"/>
  </w:num>
  <w:num w:numId="34" w16cid:durableId="1765876317">
    <w:abstractNumId w:val="20"/>
  </w:num>
  <w:num w:numId="35" w16cid:durableId="1658849192">
    <w:abstractNumId w:val="14"/>
  </w:num>
  <w:num w:numId="36" w16cid:durableId="627661554">
    <w:abstractNumId w:val="4"/>
  </w:num>
  <w:num w:numId="37" w16cid:durableId="473766248">
    <w:abstractNumId w:val="36"/>
  </w:num>
  <w:num w:numId="38" w16cid:durableId="519200862">
    <w:abstractNumId w:val="30"/>
  </w:num>
  <w:num w:numId="39" w16cid:durableId="288823803">
    <w:abstractNumId w:val="18"/>
  </w:num>
  <w:num w:numId="40" w16cid:durableId="19473487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78"/>
    <w:rsid w:val="00010638"/>
    <w:rsid w:val="0001508A"/>
    <w:rsid w:val="00015C9E"/>
    <w:rsid w:val="00020A41"/>
    <w:rsid w:val="000214D9"/>
    <w:rsid w:val="00027EF1"/>
    <w:rsid w:val="00032E26"/>
    <w:rsid w:val="00032F0A"/>
    <w:rsid w:val="000335B0"/>
    <w:rsid w:val="00036973"/>
    <w:rsid w:val="00041DD9"/>
    <w:rsid w:val="000427DF"/>
    <w:rsid w:val="00050553"/>
    <w:rsid w:val="00051973"/>
    <w:rsid w:val="000547AC"/>
    <w:rsid w:val="00056ABF"/>
    <w:rsid w:val="00057CC8"/>
    <w:rsid w:val="00061270"/>
    <w:rsid w:val="00062274"/>
    <w:rsid w:val="0006346A"/>
    <w:rsid w:val="00066DA7"/>
    <w:rsid w:val="000671D0"/>
    <w:rsid w:val="00070734"/>
    <w:rsid w:val="00070818"/>
    <w:rsid w:val="00070A78"/>
    <w:rsid w:val="00070FA3"/>
    <w:rsid w:val="00074725"/>
    <w:rsid w:val="00077EF4"/>
    <w:rsid w:val="00080AE9"/>
    <w:rsid w:val="000854A2"/>
    <w:rsid w:val="000870E2"/>
    <w:rsid w:val="00090032"/>
    <w:rsid w:val="00090C33"/>
    <w:rsid w:val="0009684A"/>
    <w:rsid w:val="000A15EE"/>
    <w:rsid w:val="000A7152"/>
    <w:rsid w:val="000A7917"/>
    <w:rsid w:val="000B349B"/>
    <w:rsid w:val="000B3788"/>
    <w:rsid w:val="000B400B"/>
    <w:rsid w:val="000C3102"/>
    <w:rsid w:val="000C647D"/>
    <w:rsid w:val="000D1B15"/>
    <w:rsid w:val="000D39C3"/>
    <w:rsid w:val="000D76CA"/>
    <w:rsid w:val="000E4817"/>
    <w:rsid w:val="000E4AA1"/>
    <w:rsid w:val="000F0154"/>
    <w:rsid w:val="000F3948"/>
    <w:rsid w:val="000F3C05"/>
    <w:rsid w:val="000F46FD"/>
    <w:rsid w:val="000F53DE"/>
    <w:rsid w:val="001032B2"/>
    <w:rsid w:val="001114F4"/>
    <w:rsid w:val="00113F3A"/>
    <w:rsid w:val="00117555"/>
    <w:rsid w:val="00117D10"/>
    <w:rsid w:val="00121AB1"/>
    <w:rsid w:val="00123623"/>
    <w:rsid w:val="0012576F"/>
    <w:rsid w:val="00132207"/>
    <w:rsid w:val="00134D77"/>
    <w:rsid w:val="00135C23"/>
    <w:rsid w:val="00140A5E"/>
    <w:rsid w:val="00145C0F"/>
    <w:rsid w:val="001476AF"/>
    <w:rsid w:val="001479CC"/>
    <w:rsid w:val="00152FAC"/>
    <w:rsid w:val="00162E4D"/>
    <w:rsid w:val="00166A08"/>
    <w:rsid w:val="00166D8D"/>
    <w:rsid w:val="00167980"/>
    <w:rsid w:val="00171BE4"/>
    <w:rsid w:val="00173F25"/>
    <w:rsid w:val="00173F58"/>
    <w:rsid w:val="00174A46"/>
    <w:rsid w:val="00174E2B"/>
    <w:rsid w:val="00174E3D"/>
    <w:rsid w:val="00184107"/>
    <w:rsid w:val="001854C9"/>
    <w:rsid w:val="00185FCA"/>
    <w:rsid w:val="00195608"/>
    <w:rsid w:val="0019730E"/>
    <w:rsid w:val="001A1BA0"/>
    <w:rsid w:val="001A334D"/>
    <w:rsid w:val="001A3AD6"/>
    <w:rsid w:val="001B1E7B"/>
    <w:rsid w:val="001B3CCD"/>
    <w:rsid w:val="001B4837"/>
    <w:rsid w:val="001C17C4"/>
    <w:rsid w:val="001C1AD6"/>
    <w:rsid w:val="001C22B5"/>
    <w:rsid w:val="001C3233"/>
    <w:rsid w:val="001C3B5F"/>
    <w:rsid w:val="001C4D31"/>
    <w:rsid w:val="001C4F9E"/>
    <w:rsid w:val="001C6723"/>
    <w:rsid w:val="001D06FC"/>
    <w:rsid w:val="001D2056"/>
    <w:rsid w:val="001E2D5B"/>
    <w:rsid w:val="001E401B"/>
    <w:rsid w:val="001F5667"/>
    <w:rsid w:val="001F654E"/>
    <w:rsid w:val="001F6FCB"/>
    <w:rsid w:val="001F7883"/>
    <w:rsid w:val="00201A1A"/>
    <w:rsid w:val="00202592"/>
    <w:rsid w:val="00203693"/>
    <w:rsid w:val="00203A24"/>
    <w:rsid w:val="00210B6B"/>
    <w:rsid w:val="002118D8"/>
    <w:rsid w:val="00211A1A"/>
    <w:rsid w:val="00214BC8"/>
    <w:rsid w:val="002179EF"/>
    <w:rsid w:val="00223376"/>
    <w:rsid w:val="00230EFB"/>
    <w:rsid w:val="00233EA7"/>
    <w:rsid w:val="00236F7C"/>
    <w:rsid w:val="00240709"/>
    <w:rsid w:val="00242933"/>
    <w:rsid w:val="00242E3C"/>
    <w:rsid w:val="00242F07"/>
    <w:rsid w:val="00245EB8"/>
    <w:rsid w:val="002473E5"/>
    <w:rsid w:val="00251242"/>
    <w:rsid w:val="00251FA5"/>
    <w:rsid w:val="00254AB7"/>
    <w:rsid w:val="0025583A"/>
    <w:rsid w:val="0025744F"/>
    <w:rsid w:val="0026313A"/>
    <w:rsid w:val="00263390"/>
    <w:rsid w:val="00265055"/>
    <w:rsid w:val="00265060"/>
    <w:rsid w:val="00270726"/>
    <w:rsid w:val="00270AE4"/>
    <w:rsid w:val="00275CBD"/>
    <w:rsid w:val="00276893"/>
    <w:rsid w:val="00277518"/>
    <w:rsid w:val="00277F74"/>
    <w:rsid w:val="00285470"/>
    <w:rsid w:val="00285EBD"/>
    <w:rsid w:val="00294406"/>
    <w:rsid w:val="00294581"/>
    <w:rsid w:val="00294804"/>
    <w:rsid w:val="00294B56"/>
    <w:rsid w:val="002952D5"/>
    <w:rsid w:val="002A1A5D"/>
    <w:rsid w:val="002A25E7"/>
    <w:rsid w:val="002A2A11"/>
    <w:rsid w:val="002B118A"/>
    <w:rsid w:val="002B4E3E"/>
    <w:rsid w:val="002B501C"/>
    <w:rsid w:val="002B6D7A"/>
    <w:rsid w:val="002C3D60"/>
    <w:rsid w:val="002C7E71"/>
    <w:rsid w:val="002D0284"/>
    <w:rsid w:val="002D1C32"/>
    <w:rsid w:val="002D4571"/>
    <w:rsid w:val="002E188D"/>
    <w:rsid w:val="002E2D37"/>
    <w:rsid w:val="002E4314"/>
    <w:rsid w:val="002E6674"/>
    <w:rsid w:val="002F0471"/>
    <w:rsid w:val="002F1B9D"/>
    <w:rsid w:val="002F2A2E"/>
    <w:rsid w:val="003031A6"/>
    <w:rsid w:val="00303862"/>
    <w:rsid w:val="00304828"/>
    <w:rsid w:val="00311B56"/>
    <w:rsid w:val="00312092"/>
    <w:rsid w:val="00316338"/>
    <w:rsid w:val="003214FB"/>
    <w:rsid w:val="003242A6"/>
    <w:rsid w:val="003408CC"/>
    <w:rsid w:val="0034146A"/>
    <w:rsid w:val="00341671"/>
    <w:rsid w:val="003429D6"/>
    <w:rsid w:val="00343D7C"/>
    <w:rsid w:val="00345906"/>
    <w:rsid w:val="003507C1"/>
    <w:rsid w:val="00360DC3"/>
    <w:rsid w:val="00362A70"/>
    <w:rsid w:val="00363EE8"/>
    <w:rsid w:val="00366E26"/>
    <w:rsid w:val="00371E74"/>
    <w:rsid w:val="00373C1F"/>
    <w:rsid w:val="00373EE8"/>
    <w:rsid w:val="003751BF"/>
    <w:rsid w:val="00386E93"/>
    <w:rsid w:val="00387350"/>
    <w:rsid w:val="003920A2"/>
    <w:rsid w:val="003A1C2A"/>
    <w:rsid w:val="003A56EA"/>
    <w:rsid w:val="003A7948"/>
    <w:rsid w:val="003B1DBA"/>
    <w:rsid w:val="003B36A3"/>
    <w:rsid w:val="003C505D"/>
    <w:rsid w:val="003D166E"/>
    <w:rsid w:val="003D19CC"/>
    <w:rsid w:val="003D4E1F"/>
    <w:rsid w:val="003D4E85"/>
    <w:rsid w:val="003D530B"/>
    <w:rsid w:val="003D562A"/>
    <w:rsid w:val="003D7E59"/>
    <w:rsid w:val="003E2A4F"/>
    <w:rsid w:val="003E73DF"/>
    <w:rsid w:val="003F11B9"/>
    <w:rsid w:val="00402394"/>
    <w:rsid w:val="0040282C"/>
    <w:rsid w:val="00405C72"/>
    <w:rsid w:val="0041251E"/>
    <w:rsid w:val="00415BFC"/>
    <w:rsid w:val="0042178B"/>
    <w:rsid w:val="00446C37"/>
    <w:rsid w:val="004515AF"/>
    <w:rsid w:val="004537D1"/>
    <w:rsid w:val="0046131D"/>
    <w:rsid w:val="004618D8"/>
    <w:rsid w:val="00464990"/>
    <w:rsid w:val="0046551C"/>
    <w:rsid w:val="00465F28"/>
    <w:rsid w:val="004706FA"/>
    <w:rsid w:val="004707C0"/>
    <w:rsid w:val="00471986"/>
    <w:rsid w:val="00474B63"/>
    <w:rsid w:val="00476B9A"/>
    <w:rsid w:val="00480DDB"/>
    <w:rsid w:val="00483CB4"/>
    <w:rsid w:val="00486E02"/>
    <w:rsid w:val="00490A2F"/>
    <w:rsid w:val="00491728"/>
    <w:rsid w:val="0049211E"/>
    <w:rsid w:val="00494095"/>
    <w:rsid w:val="004B45F1"/>
    <w:rsid w:val="004B5342"/>
    <w:rsid w:val="004B5C56"/>
    <w:rsid w:val="004B6458"/>
    <w:rsid w:val="004B7833"/>
    <w:rsid w:val="004C01E9"/>
    <w:rsid w:val="004C0D66"/>
    <w:rsid w:val="004C4E0B"/>
    <w:rsid w:val="004C5380"/>
    <w:rsid w:val="004C5947"/>
    <w:rsid w:val="004D0076"/>
    <w:rsid w:val="004D239B"/>
    <w:rsid w:val="004D4169"/>
    <w:rsid w:val="004D6F45"/>
    <w:rsid w:val="004E1FF8"/>
    <w:rsid w:val="004E2BE0"/>
    <w:rsid w:val="004E4085"/>
    <w:rsid w:val="004F191D"/>
    <w:rsid w:val="004F31CC"/>
    <w:rsid w:val="004F46A3"/>
    <w:rsid w:val="004F7599"/>
    <w:rsid w:val="00500185"/>
    <w:rsid w:val="00501938"/>
    <w:rsid w:val="00504224"/>
    <w:rsid w:val="00504632"/>
    <w:rsid w:val="00504839"/>
    <w:rsid w:val="00504B5A"/>
    <w:rsid w:val="00505408"/>
    <w:rsid w:val="0051117E"/>
    <w:rsid w:val="005136C7"/>
    <w:rsid w:val="005172B6"/>
    <w:rsid w:val="00520001"/>
    <w:rsid w:val="005247D7"/>
    <w:rsid w:val="00524826"/>
    <w:rsid w:val="0052587A"/>
    <w:rsid w:val="0052606D"/>
    <w:rsid w:val="005270CC"/>
    <w:rsid w:val="00530BD6"/>
    <w:rsid w:val="00531A5C"/>
    <w:rsid w:val="00532DB6"/>
    <w:rsid w:val="00536BC9"/>
    <w:rsid w:val="00540585"/>
    <w:rsid w:val="00540803"/>
    <w:rsid w:val="00541215"/>
    <w:rsid w:val="0054133F"/>
    <w:rsid w:val="005413D3"/>
    <w:rsid w:val="005415F2"/>
    <w:rsid w:val="00541681"/>
    <w:rsid w:val="00542186"/>
    <w:rsid w:val="00556716"/>
    <w:rsid w:val="005657E2"/>
    <w:rsid w:val="005674C7"/>
    <w:rsid w:val="00577D9E"/>
    <w:rsid w:val="005817BE"/>
    <w:rsid w:val="00584D11"/>
    <w:rsid w:val="00593C92"/>
    <w:rsid w:val="00594FB1"/>
    <w:rsid w:val="0059511D"/>
    <w:rsid w:val="00596687"/>
    <w:rsid w:val="005A018C"/>
    <w:rsid w:val="005A0C57"/>
    <w:rsid w:val="005A1AAF"/>
    <w:rsid w:val="005A2653"/>
    <w:rsid w:val="005A6649"/>
    <w:rsid w:val="005A753D"/>
    <w:rsid w:val="005B3C87"/>
    <w:rsid w:val="005B59A8"/>
    <w:rsid w:val="005C287E"/>
    <w:rsid w:val="005C3487"/>
    <w:rsid w:val="005C4169"/>
    <w:rsid w:val="005C44ED"/>
    <w:rsid w:val="005C5483"/>
    <w:rsid w:val="005D0C57"/>
    <w:rsid w:val="005D0E25"/>
    <w:rsid w:val="005D2FC1"/>
    <w:rsid w:val="005D5137"/>
    <w:rsid w:val="005E245D"/>
    <w:rsid w:val="005F4A4C"/>
    <w:rsid w:val="005F59DA"/>
    <w:rsid w:val="0060084D"/>
    <w:rsid w:val="00601225"/>
    <w:rsid w:val="00604548"/>
    <w:rsid w:val="006065A8"/>
    <w:rsid w:val="006129F4"/>
    <w:rsid w:val="00612FF4"/>
    <w:rsid w:val="00613E8C"/>
    <w:rsid w:val="00617590"/>
    <w:rsid w:val="00625359"/>
    <w:rsid w:val="00625397"/>
    <w:rsid w:val="00630509"/>
    <w:rsid w:val="0063071F"/>
    <w:rsid w:val="0063110B"/>
    <w:rsid w:val="006325C9"/>
    <w:rsid w:val="0063489B"/>
    <w:rsid w:val="006405E5"/>
    <w:rsid w:val="00641BFF"/>
    <w:rsid w:val="006423C5"/>
    <w:rsid w:val="00645E0A"/>
    <w:rsid w:val="00650F24"/>
    <w:rsid w:val="00653F9B"/>
    <w:rsid w:val="00656888"/>
    <w:rsid w:val="00657819"/>
    <w:rsid w:val="00661044"/>
    <w:rsid w:val="006659AC"/>
    <w:rsid w:val="00667832"/>
    <w:rsid w:val="00676A4E"/>
    <w:rsid w:val="00683B4F"/>
    <w:rsid w:val="006877F5"/>
    <w:rsid w:val="00687EC4"/>
    <w:rsid w:val="006947F9"/>
    <w:rsid w:val="006A17E3"/>
    <w:rsid w:val="006A212A"/>
    <w:rsid w:val="006A3DAC"/>
    <w:rsid w:val="006A3E5E"/>
    <w:rsid w:val="006B13AB"/>
    <w:rsid w:val="006B704B"/>
    <w:rsid w:val="006C1F0B"/>
    <w:rsid w:val="006C397C"/>
    <w:rsid w:val="006D0638"/>
    <w:rsid w:val="006D070C"/>
    <w:rsid w:val="006D3C32"/>
    <w:rsid w:val="006D4D8D"/>
    <w:rsid w:val="006D5AA5"/>
    <w:rsid w:val="006D5BB8"/>
    <w:rsid w:val="006D5DE5"/>
    <w:rsid w:val="006E1AAA"/>
    <w:rsid w:val="006E3C44"/>
    <w:rsid w:val="006E5BF1"/>
    <w:rsid w:val="006E5CFA"/>
    <w:rsid w:val="006F5ACD"/>
    <w:rsid w:val="006F6D4F"/>
    <w:rsid w:val="006F7F1A"/>
    <w:rsid w:val="00700281"/>
    <w:rsid w:val="007076ED"/>
    <w:rsid w:val="0071049E"/>
    <w:rsid w:val="00711CFB"/>
    <w:rsid w:val="00713DC9"/>
    <w:rsid w:val="007152E9"/>
    <w:rsid w:val="00723556"/>
    <w:rsid w:val="00732A14"/>
    <w:rsid w:val="00734A3F"/>
    <w:rsid w:val="0073519B"/>
    <w:rsid w:val="00736E06"/>
    <w:rsid w:val="00743EF3"/>
    <w:rsid w:val="00744194"/>
    <w:rsid w:val="00744F0F"/>
    <w:rsid w:val="00747676"/>
    <w:rsid w:val="007479E7"/>
    <w:rsid w:val="0075534D"/>
    <w:rsid w:val="00755F39"/>
    <w:rsid w:val="00756CB3"/>
    <w:rsid w:val="00757B29"/>
    <w:rsid w:val="00760478"/>
    <w:rsid w:val="00760F9D"/>
    <w:rsid w:val="00761D80"/>
    <w:rsid w:val="00764693"/>
    <w:rsid w:val="00766BF4"/>
    <w:rsid w:val="00766E10"/>
    <w:rsid w:val="007728C7"/>
    <w:rsid w:val="00780254"/>
    <w:rsid w:val="00784ACA"/>
    <w:rsid w:val="0078538E"/>
    <w:rsid w:val="007857C6"/>
    <w:rsid w:val="00791CEC"/>
    <w:rsid w:val="007931F0"/>
    <w:rsid w:val="00794F42"/>
    <w:rsid w:val="007954F9"/>
    <w:rsid w:val="00796B50"/>
    <w:rsid w:val="00796EB1"/>
    <w:rsid w:val="007A1552"/>
    <w:rsid w:val="007A799E"/>
    <w:rsid w:val="007B38F1"/>
    <w:rsid w:val="007B391C"/>
    <w:rsid w:val="007B4291"/>
    <w:rsid w:val="007B6837"/>
    <w:rsid w:val="007C399A"/>
    <w:rsid w:val="007C6BEF"/>
    <w:rsid w:val="007D2466"/>
    <w:rsid w:val="007D24D7"/>
    <w:rsid w:val="007D3281"/>
    <w:rsid w:val="007D39F5"/>
    <w:rsid w:val="007D430C"/>
    <w:rsid w:val="007D63E3"/>
    <w:rsid w:val="007D7B1E"/>
    <w:rsid w:val="007F0F3E"/>
    <w:rsid w:val="007F1F1C"/>
    <w:rsid w:val="007F2D9D"/>
    <w:rsid w:val="007F4100"/>
    <w:rsid w:val="007F45E6"/>
    <w:rsid w:val="007F7CD4"/>
    <w:rsid w:val="00801789"/>
    <w:rsid w:val="0080196C"/>
    <w:rsid w:val="0080302F"/>
    <w:rsid w:val="0080310A"/>
    <w:rsid w:val="00807677"/>
    <w:rsid w:val="008108DD"/>
    <w:rsid w:val="00811340"/>
    <w:rsid w:val="00811492"/>
    <w:rsid w:val="00812322"/>
    <w:rsid w:val="0081729B"/>
    <w:rsid w:val="008173FB"/>
    <w:rsid w:val="00817717"/>
    <w:rsid w:val="00827EC1"/>
    <w:rsid w:val="008312ED"/>
    <w:rsid w:val="00831C1E"/>
    <w:rsid w:val="00831F28"/>
    <w:rsid w:val="008334B5"/>
    <w:rsid w:val="00837CB8"/>
    <w:rsid w:val="00842672"/>
    <w:rsid w:val="0084667F"/>
    <w:rsid w:val="00846F60"/>
    <w:rsid w:val="00850612"/>
    <w:rsid w:val="00851CD4"/>
    <w:rsid w:val="00851D7C"/>
    <w:rsid w:val="00852694"/>
    <w:rsid w:val="00852B77"/>
    <w:rsid w:val="008535E0"/>
    <w:rsid w:val="00857329"/>
    <w:rsid w:val="00857544"/>
    <w:rsid w:val="00857E18"/>
    <w:rsid w:val="008606AA"/>
    <w:rsid w:val="00871213"/>
    <w:rsid w:val="00871BA7"/>
    <w:rsid w:val="00873078"/>
    <w:rsid w:val="0087345F"/>
    <w:rsid w:val="008754F9"/>
    <w:rsid w:val="00882523"/>
    <w:rsid w:val="0088312E"/>
    <w:rsid w:val="0088535C"/>
    <w:rsid w:val="00885AAA"/>
    <w:rsid w:val="00887AC4"/>
    <w:rsid w:val="00890603"/>
    <w:rsid w:val="00890B21"/>
    <w:rsid w:val="00891938"/>
    <w:rsid w:val="00893DBA"/>
    <w:rsid w:val="0089481F"/>
    <w:rsid w:val="00894D02"/>
    <w:rsid w:val="0089518A"/>
    <w:rsid w:val="00895364"/>
    <w:rsid w:val="008963A2"/>
    <w:rsid w:val="00897FE8"/>
    <w:rsid w:val="008A1C66"/>
    <w:rsid w:val="008A3C6B"/>
    <w:rsid w:val="008B2491"/>
    <w:rsid w:val="008B556D"/>
    <w:rsid w:val="008B64B9"/>
    <w:rsid w:val="008B7131"/>
    <w:rsid w:val="008C33FD"/>
    <w:rsid w:val="008C7B2A"/>
    <w:rsid w:val="008D225D"/>
    <w:rsid w:val="008D3E1C"/>
    <w:rsid w:val="008D4D70"/>
    <w:rsid w:val="008D53D3"/>
    <w:rsid w:val="008D6382"/>
    <w:rsid w:val="008D6916"/>
    <w:rsid w:val="008E07A8"/>
    <w:rsid w:val="008E40CB"/>
    <w:rsid w:val="008E594A"/>
    <w:rsid w:val="008F0D63"/>
    <w:rsid w:val="008F31DE"/>
    <w:rsid w:val="008F5739"/>
    <w:rsid w:val="008F685F"/>
    <w:rsid w:val="008F6F17"/>
    <w:rsid w:val="00900836"/>
    <w:rsid w:val="009044AB"/>
    <w:rsid w:val="00915897"/>
    <w:rsid w:val="00917568"/>
    <w:rsid w:val="00923791"/>
    <w:rsid w:val="00924981"/>
    <w:rsid w:val="00924D0F"/>
    <w:rsid w:val="00926BF4"/>
    <w:rsid w:val="0092787A"/>
    <w:rsid w:val="00927D7C"/>
    <w:rsid w:val="009332C4"/>
    <w:rsid w:val="0093418C"/>
    <w:rsid w:val="00934E5B"/>
    <w:rsid w:val="00937626"/>
    <w:rsid w:val="00937920"/>
    <w:rsid w:val="00942CC8"/>
    <w:rsid w:val="00943FC0"/>
    <w:rsid w:val="0095176A"/>
    <w:rsid w:val="0095176D"/>
    <w:rsid w:val="00953DD6"/>
    <w:rsid w:val="00954588"/>
    <w:rsid w:val="00955DE3"/>
    <w:rsid w:val="0095656A"/>
    <w:rsid w:val="00960787"/>
    <w:rsid w:val="00961762"/>
    <w:rsid w:val="00962361"/>
    <w:rsid w:val="009667A9"/>
    <w:rsid w:val="00967EFB"/>
    <w:rsid w:val="009717B6"/>
    <w:rsid w:val="00974952"/>
    <w:rsid w:val="00974AF8"/>
    <w:rsid w:val="009760EA"/>
    <w:rsid w:val="00976F05"/>
    <w:rsid w:val="00977F50"/>
    <w:rsid w:val="009834C3"/>
    <w:rsid w:val="009837A1"/>
    <w:rsid w:val="00986B6D"/>
    <w:rsid w:val="0099332C"/>
    <w:rsid w:val="009935B5"/>
    <w:rsid w:val="00995918"/>
    <w:rsid w:val="009961EA"/>
    <w:rsid w:val="009968FA"/>
    <w:rsid w:val="009A2DEF"/>
    <w:rsid w:val="009A3F07"/>
    <w:rsid w:val="009A4AA8"/>
    <w:rsid w:val="009A5334"/>
    <w:rsid w:val="009A594D"/>
    <w:rsid w:val="009A5AE4"/>
    <w:rsid w:val="009A7623"/>
    <w:rsid w:val="009A779B"/>
    <w:rsid w:val="009B5C51"/>
    <w:rsid w:val="009B5E61"/>
    <w:rsid w:val="009B79B0"/>
    <w:rsid w:val="009C00A6"/>
    <w:rsid w:val="009C1445"/>
    <w:rsid w:val="009C79D2"/>
    <w:rsid w:val="009D19D9"/>
    <w:rsid w:val="009D36F0"/>
    <w:rsid w:val="009D36F7"/>
    <w:rsid w:val="009D5BD1"/>
    <w:rsid w:val="009D5DD2"/>
    <w:rsid w:val="009D5FBF"/>
    <w:rsid w:val="009E0658"/>
    <w:rsid w:val="009E31C4"/>
    <w:rsid w:val="009E49A7"/>
    <w:rsid w:val="009E771C"/>
    <w:rsid w:val="009E7A1C"/>
    <w:rsid w:val="009F1203"/>
    <w:rsid w:val="009F13DD"/>
    <w:rsid w:val="009F7E90"/>
    <w:rsid w:val="00A14C5E"/>
    <w:rsid w:val="00A20CAE"/>
    <w:rsid w:val="00A25E46"/>
    <w:rsid w:val="00A32233"/>
    <w:rsid w:val="00A33B89"/>
    <w:rsid w:val="00A3555F"/>
    <w:rsid w:val="00A36145"/>
    <w:rsid w:val="00A36C6C"/>
    <w:rsid w:val="00A37B05"/>
    <w:rsid w:val="00A42A53"/>
    <w:rsid w:val="00A42BFB"/>
    <w:rsid w:val="00A4780B"/>
    <w:rsid w:val="00A509B1"/>
    <w:rsid w:val="00A54567"/>
    <w:rsid w:val="00A549D4"/>
    <w:rsid w:val="00A57B8B"/>
    <w:rsid w:val="00A613C9"/>
    <w:rsid w:val="00A72786"/>
    <w:rsid w:val="00A75C4A"/>
    <w:rsid w:val="00A82676"/>
    <w:rsid w:val="00A86CE6"/>
    <w:rsid w:val="00A90187"/>
    <w:rsid w:val="00A91FE2"/>
    <w:rsid w:val="00A94424"/>
    <w:rsid w:val="00A9512D"/>
    <w:rsid w:val="00A962AA"/>
    <w:rsid w:val="00A96E45"/>
    <w:rsid w:val="00AA08A8"/>
    <w:rsid w:val="00AA10BF"/>
    <w:rsid w:val="00AA20C5"/>
    <w:rsid w:val="00AA6B10"/>
    <w:rsid w:val="00AB1780"/>
    <w:rsid w:val="00AB3ACD"/>
    <w:rsid w:val="00AC1F51"/>
    <w:rsid w:val="00AC31AC"/>
    <w:rsid w:val="00AC437E"/>
    <w:rsid w:val="00AC4FF6"/>
    <w:rsid w:val="00AC60CC"/>
    <w:rsid w:val="00AD57F0"/>
    <w:rsid w:val="00AD6C26"/>
    <w:rsid w:val="00AD7B17"/>
    <w:rsid w:val="00AE183C"/>
    <w:rsid w:val="00AE4ACB"/>
    <w:rsid w:val="00AF0069"/>
    <w:rsid w:val="00AF04B5"/>
    <w:rsid w:val="00AF37B1"/>
    <w:rsid w:val="00B00383"/>
    <w:rsid w:val="00B0060C"/>
    <w:rsid w:val="00B048DC"/>
    <w:rsid w:val="00B059B9"/>
    <w:rsid w:val="00B06929"/>
    <w:rsid w:val="00B108FC"/>
    <w:rsid w:val="00B14C99"/>
    <w:rsid w:val="00B24E76"/>
    <w:rsid w:val="00B24FB1"/>
    <w:rsid w:val="00B344B2"/>
    <w:rsid w:val="00B359F3"/>
    <w:rsid w:val="00B36126"/>
    <w:rsid w:val="00B376CE"/>
    <w:rsid w:val="00B41F86"/>
    <w:rsid w:val="00B41FDE"/>
    <w:rsid w:val="00B42490"/>
    <w:rsid w:val="00B43034"/>
    <w:rsid w:val="00B52D8B"/>
    <w:rsid w:val="00B5406C"/>
    <w:rsid w:val="00B54F92"/>
    <w:rsid w:val="00B56412"/>
    <w:rsid w:val="00B6207C"/>
    <w:rsid w:val="00B66C99"/>
    <w:rsid w:val="00B7062D"/>
    <w:rsid w:val="00B8043D"/>
    <w:rsid w:val="00B81E94"/>
    <w:rsid w:val="00B8657F"/>
    <w:rsid w:val="00B87BF3"/>
    <w:rsid w:val="00B90462"/>
    <w:rsid w:val="00B91855"/>
    <w:rsid w:val="00B94EEA"/>
    <w:rsid w:val="00B95B9C"/>
    <w:rsid w:val="00B974C1"/>
    <w:rsid w:val="00BA352E"/>
    <w:rsid w:val="00BA4614"/>
    <w:rsid w:val="00BA5453"/>
    <w:rsid w:val="00BA6082"/>
    <w:rsid w:val="00BA6956"/>
    <w:rsid w:val="00BA7A36"/>
    <w:rsid w:val="00BA7B00"/>
    <w:rsid w:val="00BB378C"/>
    <w:rsid w:val="00BB51C7"/>
    <w:rsid w:val="00BB5E12"/>
    <w:rsid w:val="00BB6EE5"/>
    <w:rsid w:val="00BB7AA8"/>
    <w:rsid w:val="00BC1281"/>
    <w:rsid w:val="00BC6850"/>
    <w:rsid w:val="00BC738B"/>
    <w:rsid w:val="00BD05C9"/>
    <w:rsid w:val="00BD0F94"/>
    <w:rsid w:val="00BE0F3F"/>
    <w:rsid w:val="00BE3CE0"/>
    <w:rsid w:val="00BE4E61"/>
    <w:rsid w:val="00BE4F0F"/>
    <w:rsid w:val="00BE6365"/>
    <w:rsid w:val="00BF2D47"/>
    <w:rsid w:val="00BF3A63"/>
    <w:rsid w:val="00BF5CEE"/>
    <w:rsid w:val="00BF5F62"/>
    <w:rsid w:val="00C01D21"/>
    <w:rsid w:val="00C02E78"/>
    <w:rsid w:val="00C039C4"/>
    <w:rsid w:val="00C03E23"/>
    <w:rsid w:val="00C04445"/>
    <w:rsid w:val="00C0502D"/>
    <w:rsid w:val="00C1040C"/>
    <w:rsid w:val="00C10C22"/>
    <w:rsid w:val="00C1204F"/>
    <w:rsid w:val="00C175AE"/>
    <w:rsid w:val="00C24E0A"/>
    <w:rsid w:val="00C26604"/>
    <w:rsid w:val="00C3007F"/>
    <w:rsid w:val="00C379BF"/>
    <w:rsid w:val="00C44D31"/>
    <w:rsid w:val="00C5222B"/>
    <w:rsid w:val="00C52C92"/>
    <w:rsid w:val="00C53F73"/>
    <w:rsid w:val="00C6365A"/>
    <w:rsid w:val="00C63E8D"/>
    <w:rsid w:val="00C67ED9"/>
    <w:rsid w:val="00C70407"/>
    <w:rsid w:val="00C73AAE"/>
    <w:rsid w:val="00C85EB2"/>
    <w:rsid w:val="00C900CC"/>
    <w:rsid w:val="00C9048D"/>
    <w:rsid w:val="00C90E99"/>
    <w:rsid w:val="00C937CD"/>
    <w:rsid w:val="00C95AED"/>
    <w:rsid w:val="00CA18DA"/>
    <w:rsid w:val="00CA3F82"/>
    <w:rsid w:val="00CA5CCF"/>
    <w:rsid w:val="00CA7099"/>
    <w:rsid w:val="00CB14FB"/>
    <w:rsid w:val="00CB1E39"/>
    <w:rsid w:val="00CB4EA9"/>
    <w:rsid w:val="00CB7221"/>
    <w:rsid w:val="00CC2713"/>
    <w:rsid w:val="00CC3B65"/>
    <w:rsid w:val="00CC4A87"/>
    <w:rsid w:val="00CD3536"/>
    <w:rsid w:val="00CE04AB"/>
    <w:rsid w:val="00CE2728"/>
    <w:rsid w:val="00CE4C0E"/>
    <w:rsid w:val="00CE6748"/>
    <w:rsid w:val="00D05958"/>
    <w:rsid w:val="00D06EEC"/>
    <w:rsid w:val="00D07E8F"/>
    <w:rsid w:val="00D1322F"/>
    <w:rsid w:val="00D15102"/>
    <w:rsid w:val="00D15CB4"/>
    <w:rsid w:val="00D17CFD"/>
    <w:rsid w:val="00D2703F"/>
    <w:rsid w:val="00D27CE2"/>
    <w:rsid w:val="00D32F1F"/>
    <w:rsid w:val="00D3523D"/>
    <w:rsid w:val="00D37B5E"/>
    <w:rsid w:val="00D403AC"/>
    <w:rsid w:val="00D40B21"/>
    <w:rsid w:val="00D56B37"/>
    <w:rsid w:val="00D57702"/>
    <w:rsid w:val="00D63BC9"/>
    <w:rsid w:val="00D64D51"/>
    <w:rsid w:val="00D66F92"/>
    <w:rsid w:val="00D678B3"/>
    <w:rsid w:val="00D67C87"/>
    <w:rsid w:val="00D705C0"/>
    <w:rsid w:val="00D71085"/>
    <w:rsid w:val="00D745AC"/>
    <w:rsid w:val="00D770CE"/>
    <w:rsid w:val="00D80E35"/>
    <w:rsid w:val="00D81E75"/>
    <w:rsid w:val="00D8417A"/>
    <w:rsid w:val="00D85039"/>
    <w:rsid w:val="00D904A3"/>
    <w:rsid w:val="00D90585"/>
    <w:rsid w:val="00D948FA"/>
    <w:rsid w:val="00DA10D5"/>
    <w:rsid w:val="00DA14C9"/>
    <w:rsid w:val="00DA780D"/>
    <w:rsid w:val="00DB19CE"/>
    <w:rsid w:val="00DB4F8E"/>
    <w:rsid w:val="00DC309D"/>
    <w:rsid w:val="00DC397C"/>
    <w:rsid w:val="00DD0A38"/>
    <w:rsid w:val="00DD56F3"/>
    <w:rsid w:val="00DD6439"/>
    <w:rsid w:val="00DE1D7B"/>
    <w:rsid w:val="00DE3859"/>
    <w:rsid w:val="00DE40D4"/>
    <w:rsid w:val="00DF28AD"/>
    <w:rsid w:val="00DF5BBD"/>
    <w:rsid w:val="00DF78FB"/>
    <w:rsid w:val="00E05F16"/>
    <w:rsid w:val="00E12DA7"/>
    <w:rsid w:val="00E14A88"/>
    <w:rsid w:val="00E179E5"/>
    <w:rsid w:val="00E2050C"/>
    <w:rsid w:val="00E226B6"/>
    <w:rsid w:val="00E22A69"/>
    <w:rsid w:val="00E23A3B"/>
    <w:rsid w:val="00E247B8"/>
    <w:rsid w:val="00E407C8"/>
    <w:rsid w:val="00E411CA"/>
    <w:rsid w:val="00E41957"/>
    <w:rsid w:val="00E41D77"/>
    <w:rsid w:val="00E429F2"/>
    <w:rsid w:val="00E44F8B"/>
    <w:rsid w:val="00E45685"/>
    <w:rsid w:val="00E45EBA"/>
    <w:rsid w:val="00E473A4"/>
    <w:rsid w:val="00E51DD5"/>
    <w:rsid w:val="00E55ECA"/>
    <w:rsid w:val="00E57D4A"/>
    <w:rsid w:val="00E60558"/>
    <w:rsid w:val="00E6155F"/>
    <w:rsid w:val="00E644BE"/>
    <w:rsid w:val="00E70B43"/>
    <w:rsid w:val="00E73346"/>
    <w:rsid w:val="00E75BE8"/>
    <w:rsid w:val="00E771EB"/>
    <w:rsid w:val="00E81D3E"/>
    <w:rsid w:val="00E860BE"/>
    <w:rsid w:val="00E8644E"/>
    <w:rsid w:val="00E942FC"/>
    <w:rsid w:val="00E94B6D"/>
    <w:rsid w:val="00E9590B"/>
    <w:rsid w:val="00E97978"/>
    <w:rsid w:val="00EA481F"/>
    <w:rsid w:val="00EA677F"/>
    <w:rsid w:val="00EA6B9E"/>
    <w:rsid w:val="00EA7C06"/>
    <w:rsid w:val="00EB2514"/>
    <w:rsid w:val="00EB25EE"/>
    <w:rsid w:val="00EB53E8"/>
    <w:rsid w:val="00EB7BE6"/>
    <w:rsid w:val="00EC35E5"/>
    <w:rsid w:val="00EC500F"/>
    <w:rsid w:val="00EC541B"/>
    <w:rsid w:val="00EC7035"/>
    <w:rsid w:val="00ED106A"/>
    <w:rsid w:val="00ED1967"/>
    <w:rsid w:val="00ED229A"/>
    <w:rsid w:val="00ED29E8"/>
    <w:rsid w:val="00ED520E"/>
    <w:rsid w:val="00EF2B2B"/>
    <w:rsid w:val="00EF3493"/>
    <w:rsid w:val="00EF44DD"/>
    <w:rsid w:val="00EF4F58"/>
    <w:rsid w:val="00EF5126"/>
    <w:rsid w:val="00EF51E4"/>
    <w:rsid w:val="00EF6676"/>
    <w:rsid w:val="00EF7634"/>
    <w:rsid w:val="00EF7F99"/>
    <w:rsid w:val="00F07269"/>
    <w:rsid w:val="00F13F05"/>
    <w:rsid w:val="00F14316"/>
    <w:rsid w:val="00F147B3"/>
    <w:rsid w:val="00F16830"/>
    <w:rsid w:val="00F227C9"/>
    <w:rsid w:val="00F25428"/>
    <w:rsid w:val="00F259BB"/>
    <w:rsid w:val="00F26D67"/>
    <w:rsid w:val="00F33673"/>
    <w:rsid w:val="00F35EE7"/>
    <w:rsid w:val="00F37D4C"/>
    <w:rsid w:val="00F43412"/>
    <w:rsid w:val="00F44E5F"/>
    <w:rsid w:val="00F516CF"/>
    <w:rsid w:val="00F51CA9"/>
    <w:rsid w:val="00F51E64"/>
    <w:rsid w:val="00F53330"/>
    <w:rsid w:val="00F555C1"/>
    <w:rsid w:val="00F63CD0"/>
    <w:rsid w:val="00F65A53"/>
    <w:rsid w:val="00F67EBA"/>
    <w:rsid w:val="00F75981"/>
    <w:rsid w:val="00F85C83"/>
    <w:rsid w:val="00F877AA"/>
    <w:rsid w:val="00F97E1A"/>
    <w:rsid w:val="00FA0799"/>
    <w:rsid w:val="00FA121A"/>
    <w:rsid w:val="00FA29F7"/>
    <w:rsid w:val="00FA4222"/>
    <w:rsid w:val="00FA715A"/>
    <w:rsid w:val="00FB1775"/>
    <w:rsid w:val="00FB4262"/>
    <w:rsid w:val="00FC0F2D"/>
    <w:rsid w:val="00FC326B"/>
    <w:rsid w:val="00FC3C8A"/>
    <w:rsid w:val="00FC4809"/>
    <w:rsid w:val="00FC6810"/>
    <w:rsid w:val="00FC6E6B"/>
    <w:rsid w:val="00FD27FC"/>
    <w:rsid w:val="00FD5555"/>
    <w:rsid w:val="00FE781A"/>
    <w:rsid w:val="00FF456B"/>
    <w:rsid w:val="00FF5071"/>
    <w:rsid w:val="00FF6856"/>
    <w:rsid w:val="00FF74B2"/>
    <w:rsid w:val="2CEAC22E"/>
    <w:rsid w:val="534EB93D"/>
    <w:rsid w:val="5F11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0106F"/>
  <w15:docId w15:val="{6194B0AA-C1D5-4F08-B514-2424B6E7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02E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05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aliases w:val="Nadpis 10"/>
    <w:basedOn w:val="Normlny"/>
    <w:next w:val="Normlny"/>
    <w:link w:val="Nadpis3Char"/>
    <w:qFormat/>
    <w:rsid w:val="00C02E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Nadpis 10 Char"/>
    <w:link w:val="Nadpis3"/>
    <w:rsid w:val="00C02E78"/>
    <w:rPr>
      <w:rFonts w:ascii="Arial" w:hAnsi="Arial" w:cs="Arial"/>
      <w:b/>
      <w:bCs/>
      <w:sz w:val="26"/>
      <w:szCs w:val="26"/>
      <w:lang w:val="sk-SK" w:eastAsia="cs-CZ" w:bidi="ar-SA"/>
    </w:rPr>
  </w:style>
  <w:style w:type="paragraph" w:styleId="Zkladntext2">
    <w:name w:val="Body Text 2"/>
    <w:basedOn w:val="Normlny"/>
    <w:link w:val="Zkladntext2Char"/>
    <w:rsid w:val="00C02E78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C02E78"/>
    <w:rPr>
      <w:sz w:val="24"/>
      <w:szCs w:val="24"/>
      <w:lang w:val="sk-SK" w:eastAsia="cs-CZ" w:bidi="ar-SA"/>
    </w:rPr>
  </w:style>
  <w:style w:type="paragraph" w:styleId="Zkladntext3">
    <w:name w:val="Body Text 3"/>
    <w:basedOn w:val="Normlny"/>
    <w:rsid w:val="00C02E78"/>
    <w:pPr>
      <w:spacing w:after="120"/>
    </w:pPr>
    <w:rPr>
      <w:sz w:val="16"/>
      <w:szCs w:val="16"/>
    </w:rPr>
  </w:style>
  <w:style w:type="table" w:styleId="Mriekatabuky">
    <w:name w:val="Table Grid"/>
    <w:basedOn w:val="Normlnatabuka"/>
    <w:rsid w:val="00C0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490A2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90A2F"/>
    <w:pPr>
      <w:tabs>
        <w:tab w:val="center" w:pos="4536"/>
        <w:tab w:val="right" w:pos="9072"/>
      </w:tabs>
    </w:pPr>
  </w:style>
  <w:style w:type="character" w:styleId="Odkaznakomentr">
    <w:name w:val="annotation reference"/>
    <w:rsid w:val="007728C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728C7"/>
    <w:rPr>
      <w:sz w:val="20"/>
      <w:szCs w:val="20"/>
    </w:rPr>
  </w:style>
  <w:style w:type="character" w:customStyle="1" w:styleId="TextkomentraChar">
    <w:name w:val="Text komentára Char"/>
    <w:link w:val="Textkomentra"/>
    <w:rsid w:val="007728C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7728C7"/>
    <w:rPr>
      <w:b/>
      <w:bCs/>
    </w:rPr>
  </w:style>
  <w:style w:type="character" w:customStyle="1" w:styleId="PredmetkomentraChar">
    <w:name w:val="Predmet komentára Char"/>
    <w:link w:val="Predmetkomentra"/>
    <w:rsid w:val="007728C7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7728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28C7"/>
    <w:rPr>
      <w:rFonts w:ascii="Tahoma" w:hAnsi="Tahoma" w:cs="Tahoma"/>
      <w:sz w:val="16"/>
      <w:szCs w:val="16"/>
      <w:lang w:eastAsia="cs-CZ"/>
    </w:rPr>
  </w:style>
  <w:style w:type="character" w:customStyle="1" w:styleId="HlavikaChar">
    <w:name w:val="Hlavička Char"/>
    <w:link w:val="Hlavika"/>
    <w:rsid w:val="00934E5B"/>
    <w:rPr>
      <w:sz w:val="24"/>
      <w:szCs w:val="24"/>
      <w:lang w:eastAsia="cs-CZ"/>
    </w:rPr>
  </w:style>
  <w:style w:type="character" w:customStyle="1" w:styleId="PtaChar">
    <w:name w:val="Päta Char"/>
    <w:link w:val="Pta"/>
    <w:uiPriority w:val="99"/>
    <w:rsid w:val="00E41D77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05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ekzoznamu">
    <w:name w:val="List Paragraph"/>
    <w:basedOn w:val="Normlny"/>
    <w:uiPriority w:val="34"/>
    <w:qFormat/>
    <w:rsid w:val="00505408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D3523D"/>
    <w:rPr>
      <w:color w:val="808080"/>
    </w:rPr>
  </w:style>
  <w:style w:type="paragraph" w:styleId="Revzia">
    <w:name w:val="Revision"/>
    <w:hidden/>
    <w:uiPriority w:val="99"/>
    <w:semiHidden/>
    <w:rsid w:val="00F147B3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unhideWhenUsed/>
    <w:rsid w:val="009D5F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D5FBF"/>
    <w:rPr>
      <w:lang w:eastAsia="cs-CZ"/>
    </w:rPr>
  </w:style>
  <w:style w:type="character" w:styleId="Odkaznapoznmkupodiarou">
    <w:name w:val="footnote reference"/>
    <w:basedOn w:val="Predvolenpsmoodseku"/>
    <w:semiHidden/>
    <w:unhideWhenUsed/>
    <w:rsid w:val="009D5FBF"/>
    <w:rPr>
      <w:vertAlign w:val="superscript"/>
    </w:rPr>
  </w:style>
  <w:style w:type="character" w:customStyle="1" w:styleId="TText11ARBlack">
    <w:name w:val="TText_11_AR_Black"/>
    <w:rsid w:val="000E4817"/>
    <w:rPr>
      <w:rFonts w:ascii="Arial" w:eastAsia="Arial" w:hAnsi="Arial" w:cs="Arial"/>
      <w:b w:val="0"/>
      <w:i w:val="0"/>
      <w:smallCaps w:val="0"/>
      <w:strike w:val="0"/>
      <w:color w:val="000000"/>
      <w:spacing w:val="-6"/>
      <w:w w:val="100"/>
      <w:kern w:val="24"/>
      <w:position w:val="0"/>
      <w:sz w:val="22"/>
      <w:u w:val="none"/>
      <w:lang w:val="sk-SK" w:bidi="sk-SK"/>
    </w:rPr>
  </w:style>
  <w:style w:type="character" w:customStyle="1" w:styleId="TText9ARBlack">
    <w:name w:val="TText_9_AR_Black"/>
    <w:rsid w:val="000E4817"/>
    <w:rPr>
      <w:rFonts w:ascii="Arial" w:eastAsia="Arial" w:hAnsi="Arial" w:cs="Arial"/>
      <w:b w:val="0"/>
      <w:i w:val="0"/>
      <w:smallCaps w:val="0"/>
      <w:strike w:val="0"/>
      <w:color w:val="000000"/>
      <w:spacing w:val="-6"/>
      <w:w w:val="100"/>
      <w:kern w:val="20"/>
      <w:position w:val="0"/>
      <w:sz w:val="18"/>
      <w:u w:val="none"/>
      <w:lang w:val="sk-SK" w:bidi="sk-SK"/>
    </w:rPr>
  </w:style>
  <w:style w:type="character" w:styleId="Hypertextovprepojenie">
    <w:name w:val="Hyperlink"/>
    <w:rsid w:val="000E4817"/>
    <w:rPr>
      <w:color w:val="0563C1"/>
      <w:u w:val="single"/>
    </w:rPr>
  </w:style>
  <w:style w:type="paragraph" w:customStyle="1" w:styleId="PParaJLB2List1">
    <w:name w:val="PPara_JL_B2_List_1"/>
    <w:rsid w:val="00F516CF"/>
    <w:pPr>
      <w:tabs>
        <w:tab w:val="left" w:pos="397"/>
      </w:tabs>
      <w:suppressAutoHyphens/>
      <w:spacing w:before="113"/>
      <w:ind w:left="397" w:hanging="397"/>
      <w:jc w:val="both"/>
    </w:pPr>
    <w:rPr>
      <w:rFonts w:ascii="Arial" w:eastAsia="Arial" w:hAnsi="Arial" w:cs="Arial"/>
      <w:color w:val="000000"/>
      <w:spacing w:val="-6"/>
      <w:kern w:val="24"/>
      <w:sz w:val="22"/>
      <w:lang w:eastAsia="en-US" w:bidi="sk-SK"/>
    </w:rPr>
  </w:style>
  <w:style w:type="paragraph" w:styleId="Zkladntext">
    <w:name w:val="Body Text"/>
    <w:basedOn w:val="Normlny"/>
    <w:link w:val="ZkladntextChar"/>
    <w:semiHidden/>
    <w:unhideWhenUsed/>
    <w:rsid w:val="0095176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5176D"/>
    <w:rPr>
      <w:sz w:val="24"/>
      <w:szCs w:val="24"/>
      <w:lang w:eastAsia="cs-CZ"/>
    </w:rPr>
  </w:style>
  <w:style w:type="character" w:customStyle="1" w:styleId="cf01">
    <w:name w:val="cf01"/>
    <w:basedOn w:val="Predvolenpsmoodseku"/>
    <w:rsid w:val="00AB3ACD"/>
    <w:rPr>
      <w:rFonts w:ascii="Segoe UI" w:hAnsi="Segoe UI" w:cs="Segoe UI" w:hint="default"/>
      <w:sz w:val="18"/>
      <w:szCs w:val="18"/>
    </w:rPr>
  </w:style>
  <w:style w:type="paragraph" w:styleId="Zarkazkladnhotextu2">
    <w:name w:val="Body Text Indent 2"/>
    <w:basedOn w:val="Normlny"/>
    <w:link w:val="Zarkazkladnhotextu2Char"/>
    <w:rsid w:val="00977F50"/>
    <w:pPr>
      <w:spacing w:after="120" w:line="480" w:lineRule="auto"/>
      <w:ind w:left="283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77F50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523ED12AE224B8B85CDFA85745316" ma:contentTypeVersion="5" ma:contentTypeDescription="Umožňuje vytvoriť nový dokument." ma:contentTypeScope="" ma:versionID="c1c72d5e7911a0fc33af2c8c2b48216e">
  <xsd:schema xmlns:xsd="http://www.w3.org/2001/XMLSchema" xmlns:xs="http://www.w3.org/2001/XMLSchema" xmlns:p="http://schemas.microsoft.com/office/2006/metadata/properties" xmlns:ns2="66749aa9-33db-46b4-ad01-4e963667c467" targetNamespace="http://schemas.microsoft.com/office/2006/metadata/properties" ma:root="true" ma:fieldsID="c6297f72496afdd4ef414ba7f57acc92" ns2:_="">
    <xsd:import namespace="66749aa9-33db-46b4-ad01-4e963667c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49aa9-33db-46b4-ad01-4e963667c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3AB77-9A41-42D6-8184-7B79EF3FB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DC0FF4-4900-4203-960C-4FE045742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83B8A-91CD-415F-8870-C416B21469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4B144B-589B-46DB-8F2A-D1F454DD1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49aa9-33db-46b4-ad01-4e963667c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2615</Words>
  <Characters>16172</Characters>
  <Application>Microsoft Office Word</Application>
  <DocSecurity>0</DocSecurity>
  <Lines>134</Lines>
  <Paragraphs>37</Paragraphs>
  <ScaleCrop>false</ScaleCrop>
  <Company>BAT a.s.</Company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dodávke a odbere tepla</dc:title>
  <dc:subject/>
  <dc:creator>Szöllösyová Alena</dc:creator>
  <cp:keywords/>
  <cp:lastModifiedBy>Szöllösyová Alena</cp:lastModifiedBy>
  <cp:revision>3</cp:revision>
  <cp:lastPrinted>2023-08-21T19:49:00Z</cp:lastPrinted>
  <dcterms:created xsi:type="dcterms:W3CDTF">2024-08-23T07:07:00Z</dcterms:created>
  <dcterms:modified xsi:type="dcterms:W3CDTF">2025-02-03T10:21:00Z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0x010100FDB523ED12AE224B8B85CDFA85745316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2023-04-25T08:39:28Z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b86fc6d6-ca5a-4a33-9ee4-bb5af1f535c5</vt:lpwstr>
  </property>
  <property fmtid="{D5CDD505-2E9C-101B-9397-08002B2CF9AE}" pid="9" name="MSIP_Label_c2332907-a3a7-49f7-8c30-bde89ea6dd47_ContentBits">
    <vt:lpwstr>0</vt:lpwstr>
  </property>
</Properties>
</file>